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ACE" w:rsidRPr="001A3ACE" w:rsidRDefault="001A3ACE" w:rsidP="001A3ACE">
      <w:pPr>
        <w:shd w:val="clear" w:color="auto" w:fill="FFFFFF"/>
        <w:spacing w:before="167" w:after="167" w:line="240" w:lineRule="auto"/>
        <w:ind w:left="33"/>
        <w:outlineLvl w:val="3"/>
        <w:rPr>
          <w:rFonts w:ascii="Tahoma" w:eastAsia="Times New Roman" w:hAnsi="Tahoma" w:cs="Tahoma"/>
          <w:b/>
          <w:bCs/>
          <w:color w:val="000000"/>
          <w:sz w:val="23"/>
          <w:szCs w:val="23"/>
        </w:rPr>
      </w:pPr>
      <w:proofErr w:type="spellStart"/>
      <w:r w:rsidRPr="001A3ACE">
        <w:rPr>
          <w:rFonts w:ascii="Tahoma" w:eastAsia="Times New Roman" w:hAnsi="Tahoma" w:cs="Tahoma"/>
          <w:b/>
          <w:bCs/>
          <w:color w:val="000000"/>
          <w:sz w:val="23"/>
          <w:szCs w:val="23"/>
          <w:rtl/>
        </w:rPr>
        <w:t>الاديب</w:t>
      </w:r>
      <w:proofErr w:type="spellEnd"/>
      <w:r w:rsidRPr="001A3ACE">
        <w:rPr>
          <w:rFonts w:ascii="Tahoma" w:eastAsia="Times New Roman" w:hAnsi="Tahoma" w:cs="Tahoma"/>
          <w:b/>
          <w:bCs/>
          <w:color w:val="000000"/>
          <w:sz w:val="23"/>
          <w:szCs w:val="23"/>
          <w:rtl/>
        </w:rPr>
        <w:t xml:space="preserve"> في حوار مع مؤسسة الفنار المختصة بالتعليم العالي العربي : </w:t>
      </w:r>
      <w:proofErr w:type="spellStart"/>
      <w:r w:rsidRPr="001A3ACE">
        <w:rPr>
          <w:rFonts w:ascii="Tahoma" w:eastAsia="Times New Roman" w:hAnsi="Tahoma" w:cs="Tahoma"/>
          <w:b/>
          <w:bCs/>
          <w:color w:val="000000"/>
          <w:sz w:val="23"/>
          <w:szCs w:val="23"/>
          <w:rtl/>
        </w:rPr>
        <w:t>اسسنا</w:t>
      </w:r>
      <w:proofErr w:type="spellEnd"/>
      <w:r w:rsidRPr="001A3ACE">
        <w:rPr>
          <w:rFonts w:ascii="Tahoma" w:eastAsia="Times New Roman" w:hAnsi="Tahoma" w:cs="Tahoma"/>
          <w:b/>
          <w:bCs/>
          <w:color w:val="000000"/>
          <w:sz w:val="23"/>
          <w:szCs w:val="23"/>
          <w:rtl/>
        </w:rPr>
        <w:t xml:space="preserve"> عشر جامعات جديدة وخصصنا عشرة </w:t>
      </w:r>
      <w:proofErr w:type="spellStart"/>
      <w:r w:rsidRPr="001A3ACE">
        <w:rPr>
          <w:rFonts w:ascii="Tahoma" w:eastAsia="Times New Roman" w:hAnsi="Tahoma" w:cs="Tahoma"/>
          <w:b/>
          <w:bCs/>
          <w:color w:val="000000"/>
          <w:sz w:val="23"/>
          <w:szCs w:val="23"/>
          <w:rtl/>
        </w:rPr>
        <w:t>الاف</w:t>
      </w:r>
      <w:proofErr w:type="spellEnd"/>
      <w:r w:rsidRPr="001A3ACE">
        <w:rPr>
          <w:rFonts w:ascii="Tahoma" w:eastAsia="Times New Roman" w:hAnsi="Tahoma" w:cs="Tahoma"/>
          <w:b/>
          <w:bCs/>
          <w:color w:val="000000"/>
          <w:sz w:val="23"/>
          <w:szCs w:val="23"/>
          <w:rtl/>
        </w:rPr>
        <w:t xml:space="preserve"> بعثة للخارج</w:t>
      </w:r>
    </w:p>
    <w:tbl>
      <w:tblPr>
        <w:bidiVisual/>
        <w:tblW w:w="5000" w:type="pct"/>
        <w:jc w:val="center"/>
        <w:tblCellSpacing w:w="7" w:type="dxa"/>
        <w:tblCellMar>
          <w:left w:w="0" w:type="dxa"/>
          <w:right w:w="0" w:type="dxa"/>
        </w:tblCellMar>
        <w:tblLook w:val="04A0"/>
      </w:tblPr>
      <w:tblGrid>
        <w:gridCol w:w="8451"/>
      </w:tblGrid>
      <w:tr w:rsidR="001A3ACE" w:rsidRPr="001A3ACE" w:rsidTr="001A3ACE">
        <w:trPr>
          <w:tblCellSpacing w:w="7" w:type="dxa"/>
          <w:jc w:val="center"/>
        </w:trPr>
        <w:tc>
          <w:tcPr>
            <w:tcW w:w="0" w:type="auto"/>
            <w:tcMar>
              <w:top w:w="0" w:type="dxa"/>
              <w:left w:w="117" w:type="dxa"/>
              <w:bottom w:w="0" w:type="dxa"/>
              <w:right w:w="0" w:type="dxa"/>
            </w:tcMar>
            <w:hideMark/>
          </w:tcPr>
          <w:p w:rsidR="001A3ACE" w:rsidRPr="001A3ACE" w:rsidRDefault="001A3ACE" w:rsidP="001A3ACE">
            <w:pPr>
              <w:spacing w:after="0" w:line="240" w:lineRule="auto"/>
              <w:jc w:val="right"/>
              <w:rPr>
                <w:rFonts w:ascii="Tahoma" w:eastAsia="Times New Roman" w:hAnsi="Tahoma" w:cs="Tahoma"/>
                <w:b/>
                <w:bCs/>
                <w:color w:val="CC3300"/>
                <w:sz w:val="17"/>
                <w:szCs w:val="17"/>
              </w:rPr>
            </w:pPr>
          </w:p>
        </w:tc>
      </w:tr>
      <w:tr w:rsidR="001A3ACE" w:rsidRPr="001A3ACE" w:rsidTr="001A3ACE">
        <w:trPr>
          <w:tblCellSpacing w:w="7" w:type="dxa"/>
          <w:jc w:val="center"/>
        </w:trPr>
        <w:tc>
          <w:tcPr>
            <w:tcW w:w="0" w:type="auto"/>
            <w:tcMar>
              <w:top w:w="0" w:type="dxa"/>
              <w:left w:w="117" w:type="dxa"/>
              <w:bottom w:w="0" w:type="dxa"/>
              <w:right w:w="0" w:type="dxa"/>
            </w:tcMar>
            <w:hideMark/>
          </w:tcPr>
          <w:p w:rsidR="001A3ACE" w:rsidRPr="001A3ACE" w:rsidRDefault="001A3ACE" w:rsidP="001A3ACE">
            <w:pPr>
              <w:bidi w:val="0"/>
              <w:spacing w:after="0" w:line="240" w:lineRule="auto"/>
              <w:rPr>
                <w:rFonts w:ascii="Tahoma" w:eastAsia="Times New Roman" w:hAnsi="Tahoma" w:cs="Tahoma"/>
                <w:b/>
                <w:bCs/>
                <w:color w:val="CC3300"/>
                <w:sz w:val="2"/>
                <w:szCs w:val="2"/>
              </w:rPr>
            </w:pPr>
          </w:p>
        </w:tc>
      </w:tr>
      <w:tr w:rsidR="001A3ACE" w:rsidRPr="001A3ACE" w:rsidTr="001A3ACE">
        <w:trPr>
          <w:tblCellSpacing w:w="7" w:type="dxa"/>
          <w:jc w:val="center"/>
        </w:trPr>
        <w:tc>
          <w:tcPr>
            <w:tcW w:w="0" w:type="auto"/>
            <w:vAlign w:val="center"/>
            <w:hideMark/>
          </w:tcPr>
          <w:p w:rsidR="001A3ACE" w:rsidRPr="001A3ACE" w:rsidRDefault="001A3ACE" w:rsidP="001A3ACE">
            <w:pPr>
              <w:spacing w:before="84" w:after="0" w:line="240" w:lineRule="auto"/>
              <w:jc w:val="center"/>
              <w:rPr>
                <w:rFonts w:ascii="Verdana" w:eastAsia="Times New Roman" w:hAnsi="Verdana" w:cs="Times New Roman"/>
                <w:sz w:val="20"/>
                <w:szCs w:val="20"/>
              </w:rPr>
            </w:pPr>
          </w:p>
        </w:tc>
      </w:tr>
      <w:tr w:rsidR="001A3ACE" w:rsidRPr="001A3ACE" w:rsidTr="001A3ACE">
        <w:trPr>
          <w:tblCellSpacing w:w="7" w:type="dxa"/>
          <w:jc w:val="center"/>
        </w:trPr>
        <w:tc>
          <w:tcPr>
            <w:tcW w:w="0" w:type="auto"/>
            <w:tcMar>
              <w:top w:w="0" w:type="dxa"/>
              <w:left w:w="33" w:type="dxa"/>
              <w:bottom w:w="0" w:type="dxa"/>
              <w:right w:w="33" w:type="dxa"/>
            </w:tcMar>
            <w:vAlign w:val="center"/>
            <w:hideMark/>
          </w:tcPr>
          <w:p w:rsidR="001A3ACE" w:rsidRPr="001A3ACE" w:rsidRDefault="001A3ACE" w:rsidP="001A3ACE">
            <w:pPr>
              <w:spacing w:before="84" w:after="0" w:line="240" w:lineRule="auto"/>
              <w:rPr>
                <w:rFonts w:ascii="Tahoma" w:eastAsia="Times New Roman" w:hAnsi="Tahoma" w:cs="Tahoma"/>
                <w:color w:val="333333"/>
                <w:sz w:val="20"/>
                <w:szCs w:val="20"/>
              </w:rPr>
            </w:pPr>
          </w:p>
        </w:tc>
      </w:tr>
    </w:tbl>
    <w:p w:rsidR="001A3ACE" w:rsidRPr="001A3ACE" w:rsidRDefault="001A3ACE" w:rsidP="001A3ACE">
      <w:pPr>
        <w:shd w:val="clear" w:color="auto" w:fill="FFFFFF"/>
        <w:spacing w:after="100" w:line="240" w:lineRule="auto"/>
        <w:jc w:val="center"/>
        <w:rPr>
          <w:rFonts w:ascii="Verdana" w:eastAsia="Times New Roman" w:hAnsi="Verdana" w:cs="Times New Roman"/>
          <w:vanish/>
          <w:sz w:val="20"/>
          <w:szCs w:val="20"/>
          <w:rtl/>
        </w:rPr>
      </w:pPr>
    </w:p>
    <w:tbl>
      <w:tblPr>
        <w:bidiVisual/>
        <w:tblW w:w="5000" w:type="pct"/>
        <w:jc w:val="center"/>
        <w:tblCellSpacing w:w="7" w:type="dxa"/>
        <w:tblCellMar>
          <w:left w:w="0" w:type="dxa"/>
          <w:right w:w="0" w:type="dxa"/>
        </w:tblCellMar>
        <w:tblLook w:val="04A0"/>
      </w:tblPr>
      <w:tblGrid>
        <w:gridCol w:w="8502"/>
      </w:tblGrid>
      <w:tr w:rsidR="001A3ACE" w:rsidRPr="001A3ACE" w:rsidTr="001A3ACE">
        <w:trPr>
          <w:tblCellSpacing w:w="7" w:type="dxa"/>
          <w:jc w:val="center"/>
        </w:trPr>
        <w:tc>
          <w:tcPr>
            <w:tcW w:w="0" w:type="auto"/>
            <w:tcMar>
              <w:top w:w="0" w:type="dxa"/>
              <w:left w:w="84" w:type="dxa"/>
              <w:bottom w:w="0" w:type="dxa"/>
              <w:right w:w="84" w:type="dxa"/>
            </w:tcMar>
            <w:hideMark/>
          </w:tcPr>
          <w:tbl>
            <w:tblPr>
              <w:bidiVisual/>
              <w:tblW w:w="0" w:type="auto"/>
              <w:jc w:val="center"/>
              <w:tblCellSpacing w:w="15" w:type="dxa"/>
              <w:tblCellMar>
                <w:top w:w="15" w:type="dxa"/>
                <w:left w:w="15" w:type="dxa"/>
                <w:bottom w:w="15" w:type="dxa"/>
                <w:right w:w="15" w:type="dxa"/>
              </w:tblCellMar>
              <w:tblLook w:val="04A0"/>
            </w:tblPr>
            <w:tblGrid>
              <w:gridCol w:w="5916"/>
            </w:tblGrid>
            <w:tr w:rsidR="001A3ACE" w:rsidRPr="001A3ACE">
              <w:trPr>
                <w:tblCellSpacing w:w="15" w:type="dxa"/>
                <w:jc w:val="center"/>
              </w:trPr>
              <w:tc>
                <w:tcPr>
                  <w:tcW w:w="0" w:type="auto"/>
                  <w:vAlign w:val="center"/>
                  <w:hideMark/>
                </w:tcPr>
                <w:p w:rsidR="001A3ACE" w:rsidRPr="001A3ACE" w:rsidRDefault="001A3ACE" w:rsidP="001A3ACE">
                  <w:pPr>
                    <w:spacing w:after="0" w:line="240" w:lineRule="auto"/>
                    <w:jc w:val="center"/>
                    <w:rPr>
                      <w:rFonts w:ascii="Verdana" w:eastAsia="Times New Roman" w:hAnsi="Verdana" w:cs="Times New Roman"/>
                      <w:sz w:val="20"/>
                      <w:szCs w:val="20"/>
                    </w:rPr>
                  </w:pPr>
                  <w:r>
                    <w:rPr>
                      <w:rFonts w:ascii="Verdana" w:eastAsia="Times New Roman" w:hAnsi="Verdana" w:cs="Times New Roman"/>
                      <w:noProof/>
                      <w:sz w:val="20"/>
                      <w:szCs w:val="20"/>
                    </w:rPr>
                    <w:drawing>
                      <wp:anchor distT="0" distB="0" distL="114300" distR="114300" simplePos="0" relativeHeight="251658240" behindDoc="1" locked="0" layoutInCell="1" allowOverlap="1">
                        <wp:simplePos x="0" y="0"/>
                        <wp:positionH relativeFrom="column">
                          <wp:posOffset>87630</wp:posOffset>
                        </wp:positionH>
                        <wp:positionV relativeFrom="paragraph">
                          <wp:posOffset>57150</wp:posOffset>
                        </wp:positionV>
                        <wp:extent cx="3680460" cy="2253615"/>
                        <wp:effectExtent l="19050" t="0" r="0" b="0"/>
                        <wp:wrapTight wrapText="bothSides">
                          <wp:wrapPolygon edited="0">
                            <wp:start x="-112" y="0"/>
                            <wp:lineTo x="-112" y="21363"/>
                            <wp:lineTo x="21578" y="21363"/>
                            <wp:lineTo x="21578" y="0"/>
                            <wp:lineTo x="-112" y="0"/>
                          </wp:wrapPolygon>
                        </wp:wrapTight>
                        <wp:docPr id="2" name="ctl00_PhCC_ArticleImage" descr="http://www.mohesr.gov.iq/uploads/Image/A04-05-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PhCC_ArticleImage" descr="http://www.mohesr.gov.iq/uploads/Image/A04-05-2014.jpg"/>
                                <pic:cNvPicPr>
                                  <a:picLocks noChangeAspect="1" noChangeArrowheads="1"/>
                                </pic:cNvPicPr>
                              </pic:nvPicPr>
                              <pic:blipFill>
                                <a:blip r:embed="rId5"/>
                                <a:srcRect/>
                                <a:stretch>
                                  <a:fillRect/>
                                </a:stretch>
                              </pic:blipFill>
                              <pic:spPr bwMode="auto">
                                <a:xfrm>
                                  <a:off x="0" y="0"/>
                                  <a:ext cx="3680460" cy="2253615"/>
                                </a:xfrm>
                                <a:prstGeom prst="rect">
                                  <a:avLst/>
                                </a:prstGeom>
                                <a:noFill/>
                                <a:ln w="9525">
                                  <a:noFill/>
                                  <a:miter lim="800000"/>
                                  <a:headEnd/>
                                  <a:tailEnd/>
                                </a:ln>
                              </pic:spPr>
                            </pic:pic>
                          </a:graphicData>
                        </a:graphic>
                      </wp:anchor>
                    </w:drawing>
                  </w:r>
                </w:p>
              </w:tc>
            </w:tr>
          </w:tbl>
          <w:p w:rsidR="001A3ACE" w:rsidRPr="001A3ACE" w:rsidRDefault="001A3ACE" w:rsidP="001A3ACE">
            <w:pPr>
              <w:spacing w:after="0" w:line="240" w:lineRule="auto"/>
              <w:jc w:val="both"/>
              <w:rPr>
                <w:rFonts w:ascii="Tahoma" w:eastAsia="Times New Roman" w:hAnsi="Tahoma" w:cs="Tahoma"/>
                <w:b/>
                <w:bCs/>
                <w:sz w:val="24"/>
                <w:szCs w:val="24"/>
                <w:rtl/>
              </w:rPr>
            </w:pPr>
            <w:r w:rsidRPr="001A3ACE">
              <w:rPr>
                <w:rFonts w:ascii="Tahoma" w:eastAsia="Times New Roman" w:hAnsi="Tahoma" w:cs="Tahoma"/>
                <w:b/>
                <w:bCs/>
                <w:sz w:val="20"/>
                <w:szCs w:val="20"/>
                <w:rtl/>
              </w:rPr>
              <w:br/>
            </w:r>
            <w:r w:rsidRPr="001A3ACE">
              <w:rPr>
                <w:rFonts w:ascii="Tahoma" w:eastAsia="Times New Roman" w:hAnsi="Tahoma" w:cs="Tahoma"/>
                <w:b/>
                <w:bCs/>
                <w:sz w:val="24"/>
                <w:szCs w:val="24"/>
                <w:rtl/>
              </w:rPr>
              <w:t>حوار مع وزير التعليم العالي والبحث العلمي العراقي</w:t>
            </w:r>
          </w:p>
          <w:p w:rsidR="001A3ACE" w:rsidRPr="001A3ACE" w:rsidRDefault="001A3ACE" w:rsidP="001A3ACE">
            <w:pPr>
              <w:spacing w:after="0" w:line="240" w:lineRule="auto"/>
              <w:jc w:val="both"/>
              <w:rPr>
                <w:rFonts w:ascii="Verdana" w:eastAsia="Times New Roman" w:hAnsi="Verdana" w:cs="Times New Roman"/>
                <w:sz w:val="24"/>
                <w:szCs w:val="24"/>
                <w:rtl/>
              </w:rPr>
            </w:pPr>
          </w:p>
          <w:p w:rsidR="001A3ACE" w:rsidRPr="001A3ACE" w:rsidRDefault="001A3ACE" w:rsidP="001A3ACE">
            <w:pPr>
              <w:spacing w:after="0" w:line="240" w:lineRule="auto"/>
              <w:jc w:val="both"/>
              <w:rPr>
                <w:rFonts w:ascii="Tahoma" w:eastAsia="Times New Roman" w:hAnsi="Tahoma" w:cs="Tahoma"/>
                <w:b/>
                <w:bCs/>
                <w:sz w:val="24"/>
                <w:szCs w:val="24"/>
                <w:rtl/>
              </w:rPr>
            </w:pPr>
          </w:p>
          <w:p w:rsidR="001A3ACE" w:rsidRPr="001A3ACE" w:rsidRDefault="001A3ACE" w:rsidP="001A3ACE">
            <w:pPr>
              <w:spacing w:after="240" w:line="240" w:lineRule="auto"/>
              <w:jc w:val="both"/>
              <w:rPr>
                <w:rFonts w:ascii="Tahoma" w:eastAsia="Times New Roman" w:hAnsi="Tahoma" w:cs="Tahoma"/>
                <w:b/>
                <w:bCs/>
                <w:sz w:val="24"/>
                <w:szCs w:val="24"/>
                <w:rtl/>
              </w:rPr>
            </w:pPr>
            <w:r w:rsidRPr="001A3ACE">
              <w:rPr>
                <w:rFonts w:ascii="Tahoma" w:eastAsia="Times New Roman" w:hAnsi="Tahoma" w:cs="Tahoma"/>
                <w:b/>
                <w:bCs/>
                <w:sz w:val="24"/>
                <w:szCs w:val="24"/>
                <w:rtl/>
              </w:rPr>
              <w:t>بغداد/ الفنار: في مكتبه وسط العاصمة بغداد، تحدث وزير التعليم العالي والبحث العلمي علي الأديب الذي يوصف بأنه أكثر الوزراء والساسة العراقيين أناقة وهدوءاً بإسهاب عن واقع التعليم في البلاد خصوصا تلك التفاصيل التي تتعلق بفترة تسلمه للوزارة والتي امتدت على مدى ثلاث سنوات وبضعة أشهر.</w:t>
            </w:r>
          </w:p>
          <w:p w:rsidR="001A3ACE" w:rsidRPr="001A3ACE" w:rsidRDefault="001A3ACE" w:rsidP="001A3ACE">
            <w:pPr>
              <w:spacing w:after="240" w:line="240" w:lineRule="auto"/>
              <w:jc w:val="both"/>
              <w:rPr>
                <w:rFonts w:ascii="Tahoma" w:eastAsia="Times New Roman" w:hAnsi="Tahoma" w:cs="Tahoma"/>
                <w:b/>
                <w:bCs/>
                <w:sz w:val="24"/>
                <w:szCs w:val="24"/>
                <w:rtl/>
              </w:rPr>
            </w:pPr>
            <w:r w:rsidRPr="001A3ACE">
              <w:rPr>
                <w:rFonts w:ascii="Tahoma" w:eastAsia="Times New Roman" w:hAnsi="Tahoma" w:cs="Tahoma"/>
                <w:b/>
                <w:bCs/>
                <w:sz w:val="24"/>
                <w:szCs w:val="24"/>
                <w:rtl/>
              </w:rPr>
              <w:t xml:space="preserve">درس علي الأديب علم النفس بجامعة بغداد أواسط ستينيات القرن الماضي، وقام بتدريس العديد من المواد ذات الاختصاص التربوي مثل طرائق التدريس العامة والخاصة وعلم نفس الطفل والإدارة المدرسية وعلم النفس التربوي. تعرض الأديب للملاحقة من قبل النظام السابق بسبب مواقفه المعارضة، ثم عاد </w:t>
            </w:r>
            <w:proofErr w:type="spellStart"/>
            <w:r w:rsidRPr="001A3ACE">
              <w:rPr>
                <w:rFonts w:ascii="Tahoma" w:eastAsia="Times New Roman" w:hAnsi="Tahoma" w:cs="Tahoma"/>
                <w:b/>
                <w:bCs/>
                <w:sz w:val="24"/>
                <w:szCs w:val="24"/>
                <w:rtl/>
              </w:rPr>
              <w:t>الى</w:t>
            </w:r>
            <w:proofErr w:type="spellEnd"/>
            <w:r w:rsidRPr="001A3ACE">
              <w:rPr>
                <w:rFonts w:ascii="Tahoma" w:eastAsia="Times New Roman" w:hAnsi="Tahoma" w:cs="Tahoma"/>
                <w:b/>
                <w:bCs/>
                <w:sz w:val="24"/>
                <w:szCs w:val="24"/>
                <w:rtl/>
              </w:rPr>
              <w:t xml:space="preserve"> العراق عام 2003 وشارك في كتابة الدستور العراقي الجديد. كما انتخب عضوا في البرلمان لدورتين متتاليتين قبل أن يتسلم وزارة التعليم العالي والبحث العلمي في 27 ديسمبر عام 2010. حصل على شهادة الماجستير في علم النفس من الجامعة </w:t>
            </w:r>
            <w:proofErr w:type="spellStart"/>
            <w:r w:rsidRPr="001A3ACE">
              <w:rPr>
                <w:rFonts w:ascii="Tahoma" w:eastAsia="Times New Roman" w:hAnsi="Tahoma" w:cs="Tahoma"/>
                <w:b/>
                <w:bCs/>
                <w:sz w:val="24"/>
                <w:szCs w:val="24"/>
                <w:rtl/>
              </w:rPr>
              <w:t>المستنصرية</w:t>
            </w:r>
            <w:proofErr w:type="spellEnd"/>
            <w:r w:rsidRPr="001A3ACE">
              <w:rPr>
                <w:rFonts w:ascii="Tahoma" w:eastAsia="Times New Roman" w:hAnsi="Tahoma" w:cs="Tahoma"/>
                <w:b/>
                <w:bCs/>
                <w:sz w:val="24"/>
                <w:szCs w:val="24"/>
                <w:rtl/>
              </w:rPr>
              <w:t xml:space="preserve"> عام 2009.</w:t>
            </w:r>
          </w:p>
          <w:p w:rsidR="001A3ACE" w:rsidRPr="001A3ACE" w:rsidRDefault="001A3ACE" w:rsidP="001A3ACE">
            <w:pPr>
              <w:spacing w:after="240" w:line="240" w:lineRule="auto"/>
              <w:jc w:val="both"/>
              <w:rPr>
                <w:rFonts w:ascii="Tahoma" w:eastAsia="Times New Roman" w:hAnsi="Tahoma" w:cs="Tahoma"/>
                <w:b/>
                <w:bCs/>
                <w:sz w:val="24"/>
                <w:szCs w:val="24"/>
                <w:rtl/>
              </w:rPr>
            </w:pPr>
            <w:r w:rsidRPr="001A3ACE">
              <w:rPr>
                <w:rFonts w:ascii="Tahoma" w:eastAsia="Times New Roman" w:hAnsi="Tahoma" w:cs="Tahoma"/>
                <w:b/>
                <w:bCs/>
                <w:sz w:val="24"/>
                <w:szCs w:val="24"/>
                <w:rtl/>
              </w:rPr>
              <w:t xml:space="preserve">• بعد مرور ثلاثة </w:t>
            </w:r>
            <w:proofErr w:type="spellStart"/>
            <w:r w:rsidRPr="001A3ACE">
              <w:rPr>
                <w:rFonts w:ascii="Tahoma" w:eastAsia="Times New Roman" w:hAnsi="Tahoma" w:cs="Tahoma"/>
                <w:b/>
                <w:bCs/>
                <w:sz w:val="24"/>
                <w:szCs w:val="24"/>
                <w:rtl/>
              </w:rPr>
              <w:t>اعوام</w:t>
            </w:r>
            <w:proofErr w:type="spellEnd"/>
            <w:r w:rsidRPr="001A3ACE">
              <w:rPr>
                <w:rFonts w:ascii="Tahoma" w:eastAsia="Times New Roman" w:hAnsi="Tahoma" w:cs="Tahoma"/>
                <w:b/>
                <w:bCs/>
                <w:sz w:val="24"/>
                <w:szCs w:val="24"/>
                <w:rtl/>
              </w:rPr>
              <w:t xml:space="preserve"> على استلامك لوزارة التعليم العالي والبحث العلمي في العراق، كيف تصف واقع التعليم في البلاد اليوم؟</w:t>
            </w:r>
          </w:p>
          <w:p w:rsidR="001A3ACE" w:rsidRPr="001A3ACE" w:rsidRDefault="001A3ACE" w:rsidP="001A3ACE">
            <w:pPr>
              <w:spacing w:after="240" w:line="240" w:lineRule="auto"/>
              <w:jc w:val="both"/>
              <w:rPr>
                <w:rFonts w:ascii="Tahoma" w:eastAsia="Times New Roman" w:hAnsi="Tahoma" w:cs="Tahoma"/>
                <w:b/>
                <w:bCs/>
                <w:sz w:val="24"/>
                <w:szCs w:val="24"/>
                <w:rtl/>
              </w:rPr>
            </w:pPr>
            <w:r w:rsidRPr="001A3ACE">
              <w:rPr>
                <w:rFonts w:ascii="Tahoma" w:eastAsia="Times New Roman" w:hAnsi="Tahoma" w:cs="Tahoma"/>
                <w:b/>
                <w:bCs/>
                <w:sz w:val="24"/>
                <w:szCs w:val="24"/>
                <w:rtl/>
              </w:rPr>
              <w:t xml:space="preserve">خسر العراق ثلاثة عقود كاملة من التطور المعرفي والحضاري جراء الحروب والصراعات التي عصفت </w:t>
            </w:r>
            <w:proofErr w:type="spellStart"/>
            <w:r w:rsidRPr="001A3ACE">
              <w:rPr>
                <w:rFonts w:ascii="Tahoma" w:eastAsia="Times New Roman" w:hAnsi="Tahoma" w:cs="Tahoma"/>
                <w:b/>
                <w:bCs/>
                <w:sz w:val="24"/>
                <w:szCs w:val="24"/>
                <w:rtl/>
              </w:rPr>
              <w:t>به</w:t>
            </w:r>
            <w:proofErr w:type="spellEnd"/>
            <w:r w:rsidRPr="001A3ACE">
              <w:rPr>
                <w:rFonts w:ascii="Tahoma" w:eastAsia="Times New Roman" w:hAnsi="Tahoma" w:cs="Tahoma"/>
                <w:b/>
                <w:bCs/>
                <w:sz w:val="24"/>
                <w:szCs w:val="24"/>
                <w:rtl/>
              </w:rPr>
              <w:t xml:space="preserve">، </w:t>
            </w:r>
            <w:proofErr w:type="spellStart"/>
            <w:r w:rsidRPr="001A3ACE">
              <w:rPr>
                <w:rFonts w:ascii="Tahoma" w:eastAsia="Times New Roman" w:hAnsi="Tahoma" w:cs="Tahoma"/>
                <w:b/>
                <w:bCs/>
                <w:sz w:val="24"/>
                <w:szCs w:val="24"/>
                <w:rtl/>
              </w:rPr>
              <w:t>والانهاك</w:t>
            </w:r>
            <w:proofErr w:type="spellEnd"/>
            <w:r w:rsidRPr="001A3ACE">
              <w:rPr>
                <w:rFonts w:ascii="Tahoma" w:eastAsia="Times New Roman" w:hAnsi="Tahoma" w:cs="Tahoma"/>
                <w:b/>
                <w:bCs/>
                <w:sz w:val="24"/>
                <w:szCs w:val="24"/>
                <w:rtl/>
              </w:rPr>
              <w:t xml:space="preserve"> الذي أصاب المنظومة التعليمية كان حاداً جداً. بدأت عملي استناداً إلى </w:t>
            </w:r>
            <w:proofErr w:type="spellStart"/>
            <w:r w:rsidRPr="001A3ACE">
              <w:rPr>
                <w:rFonts w:ascii="Tahoma" w:eastAsia="Times New Roman" w:hAnsi="Tahoma" w:cs="Tahoma"/>
                <w:b/>
                <w:bCs/>
                <w:sz w:val="24"/>
                <w:szCs w:val="24"/>
                <w:rtl/>
              </w:rPr>
              <w:t>استراتجية</w:t>
            </w:r>
            <w:proofErr w:type="spellEnd"/>
            <w:r w:rsidRPr="001A3ACE">
              <w:rPr>
                <w:rFonts w:ascii="Tahoma" w:eastAsia="Times New Roman" w:hAnsi="Tahoma" w:cs="Tahoma"/>
                <w:b/>
                <w:bCs/>
                <w:sz w:val="24"/>
                <w:szCs w:val="24"/>
                <w:rtl/>
              </w:rPr>
              <w:t xml:space="preserve"> تهدف إلى ردم الهوة المعرفية والتعليمية بين العراق وباقي الدول العربية. لكن لا يمكن المراهنة على أن هوة معرفية بهذا الحجم يمكن تجاوزها خلال عامين أو ثلاثة. إلا أن ما تحقق خلال الأعوام الثلاثة الماضية كان نقلة نوعية أعادت للتعليم العالي حيويته ومنحته القدرة على السير ثانية باتجاه المراتب المتقدمة التي كان يحتلها في عموم المنطقة العربية قبل عقود.</w:t>
            </w:r>
          </w:p>
          <w:p w:rsidR="001A3ACE" w:rsidRPr="001A3ACE" w:rsidRDefault="001A3ACE" w:rsidP="001A3ACE">
            <w:pPr>
              <w:spacing w:after="240" w:line="240" w:lineRule="auto"/>
              <w:jc w:val="both"/>
              <w:rPr>
                <w:rFonts w:ascii="Tahoma" w:eastAsia="Times New Roman" w:hAnsi="Tahoma" w:cs="Tahoma"/>
                <w:b/>
                <w:bCs/>
                <w:sz w:val="24"/>
                <w:szCs w:val="24"/>
                <w:rtl/>
              </w:rPr>
            </w:pPr>
            <w:r w:rsidRPr="001A3ACE">
              <w:rPr>
                <w:rFonts w:ascii="Tahoma" w:eastAsia="Times New Roman" w:hAnsi="Tahoma" w:cs="Tahoma"/>
                <w:b/>
                <w:bCs/>
                <w:sz w:val="24"/>
                <w:szCs w:val="24"/>
                <w:rtl/>
              </w:rPr>
              <w:t xml:space="preserve">• كيف يمكننا قياس هذا التقدم، هل هناك معطيات يمكن من خلالها معرفة </w:t>
            </w:r>
            <w:r w:rsidRPr="001A3ACE">
              <w:rPr>
                <w:rFonts w:ascii="Tahoma" w:eastAsia="Times New Roman" w:hAnsi="Tahoma" w:cs="Tahoma"/>
                <w:b/>
                <w:bCs/>
                <w:sz w:val="24"/>
                <w:szCs w:val="24"/>
                <w:rtl/>
              </w:rPr>
              <w:lastRenderedPageBreak/>
              <w:t>مقدار ما تحقق في قطاع التعليم مؤخرا؟</w:t>
            </w:r>
          </w:p>
          <w:p w:rsidR="001A3ACE" w:rsidRPr="001A3ACE" w:rsidRDefault="001A3ACE" w:rsidP="001A3ACE">
            <w:pPr>
              <w:spacing w:after="240" w:line="240" w:lineRule="auto"/>
              <w:jc w:val="both"/>
              <w:rPr>
                <w:rFonts w:ascii="Tahoma" w:eastAsia="Times New Roman" w:hAnsi="Tahoma" w:cs="Tahoma"/>
                <w:b/>
                <w:bCs/>
                <w:sz w:val="24"/>
                <w:szCs w:val="24"/>
                <w:rtl/>
              </w:rPr>
            </w:pPr>
            <w:r w:rsidRPr="001A3ACE">
              <w:rPr>
                <w:rFonts w:ascii="Tahoma" w:eastAsia="Times New Roman" w:hAnsi="Tahoma" w:cs="Tahoma"/>
                <w:b/>
                <w:bCs/>
                <w:sz w:val="24"/>
                <w:szCs w:val="24"/>
                <w:rtl/>
              </w:rPr>
              <w:t xml:space="preserve">لا يتعلق الأمر هنا بالمعطيات الكمية فقط، فالتعليم العالي في الغالب يتعامل مع معطيات لا يمكن قياسها بوحدات القياس المتعارف عليها، نحن معنيون أساسا باستثمار العقل البشري وتنميته وتطويره. لكن في ذات الوقت، تشير خارطة التعليم العالي العراقي الحالية، إلى حجم التحول الذي طرأ عليه. فخلال ثلاث سنوات ارتفع عدد الجامعات الحكومية من 19 جامعة حكومية (بمعدل جامعة واحدة لكل 1,7 مليون مواطن)، إلى 29 جامعة حكومية (جامعة لكل 1,1 مليون مواطن). هذا التوسع الكبير اقترن بتوسع مواز في التعليم الخاص بحيث ارتفع عدد الكليات والجامعات الخاصة من 26 </w:t>
            </w:r>
            <w:proofErr w:type="spellStart"/>
            <w:r w:rsidRPr="001A3ACE">
              <w:rPr>
                <w:rFonts w:ascii="Tahoma" w:eastAsia="Times New Roman" w:hAnsi="Tahoma" w:cs="Tahoma"/>
                <w:b/>
                <w:bCs/>
                <w:sz w:val="24"/>
                <w:szCs w:val="24"/>
                <w:rtl/>
              </w:rPr>
              <w:t>الى</w:t>
            </w:r>
            <w:proofErr w:type="spellEnd"/>
            <w:r w:rsidRPr="001A3ACE">
              <w:rPr>
                <w:rFonts w:ascii="Tahoma" w:eastAsia="Times New Roman" w:hAnsi="Tahoma" w:cs="Tahoma"/>
                <w:b/>
                <w:bCs/>
                <w:sz w:val="24"/>
                <w:szCs w:val="24"/>
                <w:rtl/>
              </w:rPr>
              <w:t xml:space="preserve"> 42 خلال </w:t>
            </w:r>
            <w:proofErr w:type="spellStart"/>
            <w:r w:rsidRPr="001A3ACE">
              <w:rPr>
                <w:rFonts w:ascii="Tahoma" w:eastAsia="Times New Roman" w:hAnsi="Tahoma" w:cs="Tahoma"/>
                <w:b/>
                <w:bCs/>
                <w:sz w:val="24"/>
                <w:szCs w:val="24"/>
                <w:rtl/>
              </w:rPr>
              <w:t>الاعوام</w:t>
            </w:r>
            <w:proofErr w:type="spellEnd"/>
            <w:r w:rsidRPr="001A3ACE">
              <w:rPr>
                <w:rFonts w:ascii="Tahoma" w:eastAsia="Times New Roman" w:hAnsi="Tahoma" w:cs="Tahoma"/>
                <w:b/>
                <w:bCs/>
                <w:sz w:val="24"/>
                <w:szCs w:val="24"/>
                <w:rtl/>
              </w:rPr>
              <w:t xml:space="preserve"> 2011- 2014. إضافة إلى توسع آخر داخل الجامعات العراقية نفسها، حيث تم استحداث 69 كلية جديدة.</w:t>
            </w:r>
          </w:p>
          <w:p w:rsidR="001A3ACE" w:rsidRPr="001A3ACE" w:rsidRDefault="001A3ACE" w:rsidP="001A3ACE">
            <w:pPr>
              <w:spacing w:after="240" w:line="240" w:lineRule="auto"/>
              <w:jc w:val="both"/>
              <w:rPr>
                <w:rFonts w:ascii="Tahoma" w:eastAsia="Times New Roman" w:hAnsi="Tahoma" w:cs="Tahoma"/>
                <w:b/>
                <w:bCs/>
                <w:sz w:val="24"/>
                <w:szCs w:val="24"/>
                <w:rtl/>
              </w:rPr>
            </w:pPr>
            <w:r w:rsidRPr="001A3ACE">
              <w:rPr>
                <w:rFonts w:ascii="Tahoma" w:eastAsia="Times New Roman" w:hAnsi="Tahoma" w:cs="Tahoma"/>
                <w:b/>
                <w:bCs/>
                <w:sz w:val="24"/>
                <w:szCs w:val="24"/>
                <w:rtl/>
              </w:rPr>
              <w:t xml:space="preserve">مجموع هذه الزيادة في المؤسسات التعليمية ساعدنا في استقطاب أعداد جديدة من الطلبة على مدى الأعوام الماضية، بحيث ارتفع عدد الطلاب من ما يقارب </w:t>
            </w:r>
            <w:proofErr w:type="spellStart"/>
            <w:r w:rsidRPr="001A3ACE">
              <w:rPr>
                <w:rFonts w:ascii="Tahoma" w:eastAsia="Times New Roman" w:hAnsi="Tahoma" w:cs="Tahoma"/>
                <w:b/>
                <w:bCs/>
                <w:sz w:val="24"/>
                <w:szCs w:val="24"/>
                <w:rtl/>
              </w:rPr>
              <w:t>الـ</w:t>
            </w:r>
            <w:proofErr w:type="spellEnd"/>
            <w:r w:rsidRPr="001A3ACE">
              <w:rPr>
                <w:rFonts w:ascii="Tahoma" w:eastAsia="Times New Roman" w:hAnsi="Tahoma" w:cs="Tahoma"/>
                <w:b/>
                <w:bCs/>
                <w:sz w:val="24"/>
                <w:szCs w:val="24"/>
                <w:rtl/>
              </w:rPr>
              <w:t xml:space="preserve"> 93 </w:t>
            </w:r>
            <w:proofErr w:type="spellStart"/>
            <w:r w:rsidRPr="001A3ACE">
              <w:rPr>
                <w:rFonts w:ascii="Tahoma" w:eastAsia="Times New Roman" w:hAnsi="Tahoma" w:cs="Tahoma"/>
                <w:b/>
                <w:bCs/>
                <w:sz w:val="24"/>
                <w:szCs w:val="24"/>
                <w:rtl/>
              </w:rPr>
              <w:t>الف</w:t>
            </w:r>
            <w:proofErr w:type="spellEnd"/>
            <w:r w:rsidRPr="001A3ACE">
              <w:rPr>
                <w:rFonts w:ascii="Tahoma" w:eastAsia="Times New Roman" w:hAnsi="Tahoma" w:cs="Tahoma"/>
                <w:b/>
                <w:bCs/>
                <w:sz w:val="24"/>
                <w:szCs w:val="24"/>
                <w:rtl/>
              </w:rPr>
              <w:t xml:space="preserve"> طالب إلى 160 </w:t>
            </w:r>
            <w:proofErr w:type="spellStart"/>
            <w:r w:rsidRPr="001A3ACE">
              <w:rPr>
                <w:rFonts w:ascii="Tahoma" w:eastAsia="Times New Roman" w:hAnsi="Tahoma" w:cs="Tahoma"/>
                <w:b/>
                <w:bCs/>
                <w:sz w:val="24"/>
                <w:szCs w:val="24"/>
                <w:rtl/>
              </w:rPr>
              <w:t>الف</w:t>
            </w:r>
            <w:proofErr w:type="spellEnd"/>
            <w:r w:rsidRPr="001A3ACE">
              <w:rPr>
                <w:rFonts w:ascii="Tahoma" w:eastAsia="Times New Roman" w:hAnsi="Tahoma" w:cs="Tahoma"/>
                <w:b/>
                <w:bCs/>
                <w:sz w:val="24"/>
                <w:szCs w:val="24"/>
                <w:rtl/>
              </w:rPr>
              <w:t xml:space="preserve"> طالب في الدراسات الحكومية. في حين يقارب مجموع عدد الطلاب في الجامعات الحكومية والخاصة ربع مليون طالب وطالبة التحقوا بالدراسة الجامعية هذا العام. بينما يقارب مجموع طلاب الجامعات الحكومية والخاصة </w:t>
            </w:r>
            <w:proofErr w:type="spellStart"/>
            <w:r w:rsidRPr="001A3ACE">
              <w:rPr>
                <w:rFonts w:ascii="Tahoma" w:eastAsia="Times New Roman" w:hAnsi="Tahoma" w:cs="Tahoma"/>
                <w:b/>
                <w:bCs/>
                <w:sz w:val="24"/>
                <w:szCs w:val="24"/>
                <w:rtl/>
              </w:rPr>
              <w:t>الـ</w:t>
            </w:r>
            <w:proofErr w:type="spellEnd"/>
            <w:r w:rsidRPr="001A3ACE">
              <w:rPr>
                <w:rFonts w:ascii="Tahoma" w:eastAsia="Times New Roman" w:hAnsi="Tahoma" w:cs="Tahoma"/>
                <w:b/>
                <w:bCs/>
                <w:sz w:val="24"/>
                <w:szCs w:val="24"/>
                <w:rtl/>
              </w:rPr>
              <w:t xml:space="preserve"> 700 ألف طالب وطالبة. يتجاوز معدل نمو أعداد الطلاب سنوياً </w:t>
            </w:r>
            <w:proofErr w:type="spellStart"/>
            <w:r w:rsidRPr="001A3ACE">
              <w:rPr>
                <w:rFonts w:ascii="Tahoma" w:eastAsia="Times New Roman" w:hAnsi="Tahoma" w:cs="Tahoma"/>
                <w:b/>
                <w:bCs/>
                <w:sz w:val="24"/>
                <w:szCs w:val="24"/>
                <w:rtl/>
              </w:rPr>
              <w:t>الـ</w:t>
            </w:r>
            <w:proofErr w:type="spellEnd"/>
            <w:r w:rsidRPr="001A3ACE">
              <w:rPr>
                <w:rFonts w:ascii="Tahoma" w:eastAsia="Times New Roman" w:hAnsi="Tahoma" w:cs="Tahoma"/>
                <w:b/>
                <w:bCs/>
                <w:sz w:val="24"/>
                <w:szCs w:val="24"/>
                <w:rtl/>
              </w:rPr>
              <w:t xml:space="preserve"> 6 في </w:t>
            </w:r>
            <w:proofErr w:type="spellStart"/>
            <w:r w:rsidRPr="001A3ACE">
              <w:rPr>
                <w:rFonts w:ascii="Tahoma" w:eastAsia="Times New Roman" w:hAnsi="Tahoma" w:cs="Tahoma"/>
                <w:b/>
                <w:bCs/>
                <w:sz w:val="24"/>
                <w:szCs w:val="24"/>
                <w:rtl/>
              </w:rPr>
              <w:t>المئة</w:t>
            </w:r>
            <w:proofErr w:type="spellEnd"/>
            <w:r w:rsidRPr="001A3ACE">
              <w:rPr>
                <w:rFonts w:ascii="Tahoma" w:eastAsia="Times New Roman" w:hAnsi="Tahoma" w:cs="Tahoma"/>
                <w:b/>
                <w:bCs/>
                <w:sz w:val="24"/>
                <w:szCs w:val="24"/>
                <w:rtl/>
              </w:rPr>
              <w:t xml:space="preserve">، وهي نسبة عالية مقارنة بمعدل النمو السكاني العراقي البالغ 2.8 في </w:t>
            </w:r>
            <w:proofErr w:type="spellStart"/>
            <w:r w:rsidRPr="001A3ACE">
              <w:rPr>
                <w:rFonts w:ascii="Tahoma" w:eastAsia="Times New Roman" w:hAnsi="Tahoma" w:cs="Tahoma"/>
                <w:b/>
                <w:bCs/>
                <w:sz w:val="24"/>
                <w:szCs w:val="24"/>
                <w:rtl/>
              </w:rPr>
              <w:t>المئة</w:t>
            </w:r>
            <w:proofErr w:type="spellEnd"/>
            <w:r w:rsidRPr="001A3ACE">
              <w:rPr>
                <w:rFonts w:ascii="Tahoma" w:eastAsia="Times New Roman" w:hAnsi="Tahoma" w:cs="Tahoma"/>
                <w:b/>
                <w:bCs/>
                <w:sz w:val="24"/>
                <w:szCs w:val="24"/>
                <w:rtl/>
              </w:rPr>
              <w:t>.</w:t>
            </w:r>
          </w:p>
          <w:p w:rsidR="001A3ACE" w:rsidRPr="001A3ACE" w:rsidRDefault="001A3ACE" w:rsidP="001A3ACE">
            <w:pPr>
              <w:spacing w:after="240" w:line="240" w:lineRule="auto"/>
              <w:jc w:val="both"/>
              <w:rPr>
                <w:rFonts w:ascii="Tahoma" w:eastAsia="Times New Roman" w:hAnsi="Tahoma" w:cs="Tahoma"/>
                <w:b/>
                <w:bCs/>
                <w:sz w:val="24"/>
                <w:szCs w:val="24"/>
                <w:rtl/>
              </w:rPr>
            </w:pPr>
            <w:r w:rsidRPr="001A3ACE">
              <w:rPr>
                <w:rFonts w:ascii="Tahoma" w:eastAsia="Times New Roman" w:hAnsi="Tahoma" w:cs="Tahoma"/>
                <w:b/>
                <w:bCs/>
                <w:sz w:val="24"/>
                <w:szCs w:val="24"/>
                <w:rtl/>
              </w:rPr>
              <w:t xml:space="preserve">• </w:t>
            </w:r>
            <w:proofErr w:type="spellStart"/>
            <w:r w:rsidRPr="001A3ACE">
              <w:rPr>
                <w:rFonts w:ascii="Tahoma" w:eastAsia="Times New Roman" w:hAnsi="Tahoma" w:cs="Tahoma"/>
                <w:b/>
                <w:bCs/>
                <w:sz w:val="24"/>
                <w:szCs w:val="24"/>
                <w:rtl/>
              </w:rPr>
              <w:t>ماهي</w:t>
            </w:r>
            <w:proofErr w:type="spellEnd"/>
            <w:r w:rsidRPr="001A3ACE">
              <w:rPr>
                <w:rFonts w:ascii="Tahoma" w:eastAsia="Times New Roman" w:hAnsi="Tahoma" w:cs="Tahoma"/>
                <w:b/>
                <w:bCs/>
                <w:sz w:val="24"/>
                <w:szCs w:val="24"/>
                <w:rtl/>
              </w:rPr>
              <w:t xml:space="preserve"> الأسباب التي دفعتكم إلى تأسيس كل هذه الجامعات؟</w:t>
            </w:r>
          </w:p>
          <w:p w:rsidR="001A3ACE" w:rsidRPr="001A3ACE" w:rsidRDefault="001A3ACE" w:rsidP="001A3ACE">
            <w:pPr>
              <w:spacing w:after="240" w:line="240" w:lineRule="auto"/>
              <w:jc w:val="both"/>
              <w:rPr>
                <w:rFonts w:ascii="Tahoma" w:eastAsia="Times New Roman" w:hAnsi="Tahoma" w:cs="Tahoma"/>
                <w:b/>
                <w:bCs/>
                <w:sz w:val="24"/>
                <w:szCs w:val="24"/>
                <w:rtl/>
              </w:rPr>
            </w:pPr>
            <w:r w:rsidRPr="001A3ACE">
              <w:rPr>
                <w:rFonts w:ascii="Tahoma" w:eastAsia="Times New Roman" w:hAnsi="Tahoma" w:cs="Tahoma"/>
                <w:b/>
                <w:bCs/>
                <w:sz w:val="24"/>
                <w:szCs w:val="24"/>
                <w:rtl/>
              </w:rPr>
              <w:t xml:space="preserve">اعتمادنا على حاجة المجتمع العراقي نفسه، وخصوصية المدن العراقية . فهي جامعات متخصصة تعمل وفقا للبيئة التي تتواجد فيها. قبل عامين لم يكن في العراق جامعة متخصصة بالنفط والغاز رغم أن موازنة الدولة العراقية تعتمد بنسبة 95 في </w:t>
            </w:r>
            <w:proofErr w:type="spellStart"/>
            <w:r w:rsidRPr="001A3ACE">
              <w:rPr>
                <w:rFonts w:ascii="Tahoma" w:eastAsia="Times New Roman" w:hAnsi="Tahoma" w:cs="Tahoma"/>
                <w:b/>
                <w:bCs/>
                <w:sz w:val="24"/>
                <w:szCs w:val="24"/>
                <w:rtl/>
              </w:rPr>
              <w:t>المئة</w:t>
            </w:r>
            <w:proofErr w:type="spellEnd"/>
            <w:r w:rsidRPr="001A3ACE">
              <w:rPr>
                <w:rFonts w:ascii="Tahoma" w:eastAsia="Times New Roman" w:hAnsi="Tahoma" w:cs="Tahoma"/>
                <w:b/>
                <w:bCs/>
                <w:sz w:val="24"/>
                <w:szCs w:val="24"/>
                <w:rtl/>
              </w:rPr>
              <w:t xml:space="preserve"> على الموارد النفطية، ويمتلك العراق ثالث احتياطي نفطي في العالم كما أنه ثالث منتج للنفط في دول الأوبك. لهذا افتتحنا جامعة </w:t>
            </w:r>
            <w:proofErr w:type="spellStart"/>
            <w:r w:rsidRPr="001A3ACE">
              <w:rPr>
                <w:rFonts w:ascii="Tahoma" w:eastAsia="Times New Roman" w:hAnsi="Tahoma" w:cs="Tahoma"/>
                <w:b/>
                <w:bCs/>
                <w:sz w:val="24"/>
                <w:szCs w:val="24"/>
                <w:rtl/>
              </w:rPr>
              <w:t>القرنة</w:t>
            </w:r>
            <w:proofErr w:type="spellEnd"/>
            <w:r w:rsidRPr="001A3ACE">
              <w:rPr>
                <w:rFonts w:ascii="Tahoma" w:eastAsia="Times New Roman" w:hAnsi="Tahoma" w:cs="Tahoma"/>
                <w:b/>
                <w:bCs/>
                <w:sz w:val="24"/>
                <w:szCs w:val="24"/>
                <w:rtl/>
              </w:rPr>
              <w:t xml:space="preserve"> للنفط والغاز التي ستعنى بتوفير مهندسين في الصناعات </w:t>
            </w:r>
            <w:proofErr w:type="spellStart"/>
            <w:r w:rsidRPr="001A3ACE">
              <w:rPr>
                <w:rFonts w:ascii="Tahoma" w:eastAsia="Times New Roman" w:hAnsi="Tahoma" w:cs="Tahoma"/>
                <w:b/>
                <w:bCs/>
                <w:sz w:val="24"/>
                <w:szCs w:val="24"/>
                <w:rtl/>
              </w:rPr>
              <w:t>الاستخراجية</w:t>
            </w:r>
            <w:proofErr w:type="spellEnd"/>
            <w:r w:rsidRPr="001A3ACE">
              <w:rPr>
                <w:rFonts w:ascii="Tahoma" w:eastAsia="Times New Roman" w:hAnsi="Tahoma" w:cs="Tahoma"/>
                <w:b/>
                <w:bCs/>
                <w:sz w:val="24"/>
                <w:szCs w:val="24"/>
                <w:rtl/>
              </w:rPr>
              <w:t xml:space="preserve"> والتحويلية للنفط والغاز. ذات الأمر، يتعلق بباقي الجامعات التي تم تأسيسها. فجامعة </w:t>
            </w:r>
            <w:proofErr w:type="spellStart"/>
            <w:r w:rsidRPr="001A3ACE">
              <w:rPr>
                <w:rFonts w:ascii="Tahoma" w:eastAsia="Times New Roman" w:hAnsi="Tahoma" w:cs="Tahoma"/>
                <w:b/>
                <w:bCs/>
                <w:sz w:val="24"/>
                <w:szCs w:val="24"/>
                <w:rtl/>
              </w:rPr>
              <w:t>الفلوجة</w:t>
            </w:r>
            <w:proofErr w:type="spellEnd"/>
            <w:r w:rsidRPr="001A3ACE">
              <w:rPr>
                <w:rFonts w:ascii="Tahoma" w:eastAsia="Times New Roman" w:hAnsi="Tahoma" w:cs="Tahoma"/>
                <w:b/>
                <w:bCs/>
                <w:sz w:val="24"/>
                <w:szCs w:val="24"/>
                <w:rtl/>
              </w:rPr>
              <w:t xml:space="preserve"> ستكون متخصصة بالمجالات الزراعية، ولدينا جامعة صديقة للبيئة هي جامعة القاسم الخضراء، وكذلك هو الحال في باقي الجامعات الجديدة .</w:t>
            </w:r>
          </w:p>
          <w:p w:rsidR="001A3ACE" w:rsidRPr="001A3ACE" w:rsidRDefault="001A3ACE" w:rsidP="001A3ACE">
            <w:pPr>
              <w:spacing w:after="240" w:line="240" w:lineRule="auto"/>
              <w:jc w:val="both"/>
              <w:rPr>
                <w:rFonts w:ascii="Tahoma" w:eastAsia="Times New Roman" w:hAnsi="Tahoma" w:cs="Tahoma"/>
                <w:b/>
                <w:bCs/>
                <w:sz w:val="24"/>
                <w:szCs w:val="24"/>
                <w:rtl/>
              </w:rPr>
            </w:pPr>
            <w:r w:rsidRPr="001A3ACE">
              <w:rPr>
                <w:rFonts w:ascii="Tahoma" w:eastAsia="Times New Roman" w:hAnsi="Tahoma" w:cs="Tahoma"/>
                <w:b/>
                <w:bCs/>
                <w:sz w:val="24"/>
                <w:szCs w:val="24"/>
                <w:rtl/>
              </w:rPr>
              <w:t>• لكن هل لديكم القدرة على توفير الكوادر تدريسية اللازمة للتعامل مع هذا العدد الكبير من الطلبة، وما هي الفائدة التي ترجونها من تخريج هذه الأعداد الكبيرة في ظل غياب فرص العمل في القطاع الخاص العراقي كما هو معروف؟</w:t>
            </w:r>
          </w:p>
          <w:p w:rsidR="001A3ACE" w:rsidRPr="001A3ACE" w:rsidRDefault="001A3ACE" w:rsidP="001A3ACE">
            <w:pPr>
              <w:spacing w:after="240" w:line="240" w:lineRule="auto"/>
              <w:jc w:val="both"/>
              <w:rPr>
                <w:rFonts w:ascii="Tahoma" w:eastAsia="Times New Roman" w:hAnsi="Tahoma" w:cs="Tahoma"/>
                <w:b/>
                <w:bCs/>
                <w:sz w:val="24"/>
                <w:szCs w:val="24"/>
                <w:rtl/>
              </w:rPr>
            </w:pPr>
            <w:r w:rsidRPr="001A3ACE">
              <w:rPr>
                <w:rFonts w:ascii="Tahoma" w:eastAsia="Times New Roman" w:hAnsi="Tahoma" w:cs="Tahoma"/>
                <w:b/>
                <w:bCs/>
                <w:sz w:val="24"/>
                <w:szCs w:val="24"/>
                <w:rtl/>
              </w:rPr>
              <w:t xml:space="preserve">ابدأ </w:t>
            </w:r>
            <w:proofErr w:type="spellStart"/>
            <w:r w:rsidRPr="001A3ACE">
              <w:rPr>
                <w:rFonts w:ascii="Tahoma" w:eastAsia="Times New Roman" w:hAnsi="Tahoma" w:cs="Tahoma"/>
                <w:b/>
                <w:bCs/>
                <w:sz w:val="24"/>
                <w:szCs w:val="24"/>
                <w:rtl/>
              </w:rPr>
              <w:t>بالاجابة</w:t>
            </w:r>
            <w:proofErr w:type="spellEnd"/>
            <w:r w:rsidRPr="001A3ACE">
              <w:rPr>
                <w:rFonts w:ascii="Tahoma" w:eastAsia="Times New Roman" w:hAnsi="Tahoma" w:cs="Tahoma"/>
                <w:b/>
                <w:bCs/>
                <w:sz w:val="24"/>
                <w:szCs w:val="24"/>
                <w:rtl/>
              </w:rPr>
              <w:t xml:space="preserve"> عن الشق الثاني من السؤال، لأنه بالفعل كان موضع بحث متواصل بيننا وبين وزارتي </w:t>
            </w:r>
            <w:proofErr w:type="spellStart"/>
            <w:r w:rsidRPr="001A3ACE">
              <w:rPr>
                <w:rFonts w:ascii="Tahoma" w:eastAsia="Times New Roman" w:hAnsi="Tahoma" w:cs="Tahoma"/>
                <w:b/>
                <w:bCs/>
                <w:sz w:val="24"/>
                <w:szCs w:val="24"/>
                <w:rtl/>
              </w:rPr>
              <w:t>التحطيط</w:t>
            </w:r>
            <w:proofErr w:type="spellEnd"/>
            <w:r w:rsidRPr="001A3ACE">
              <w:rPr>
                <w:rFonts w:ascii="Tahoma" w:eastAsia="Times New Roman" w:hAnsi="Tahoma" w:cs="Tahoma"/>
                <w:b/>
                <w:bCs/>
                <w:sz w:val="24"/>
                <w:szCs w:val="24"/>
                <w:rtl/>
              </w:rPr>
              <w:t xml:space="preserve"> والمالية، وأيضا مع مجلس الوزراء. الفكرة التي نطرحها هنا أن العراق مر بمرحلة تجهيل </w:t>
            </w:r>
            <w:proofErr w:type="spellStart"/>
            <w:r w:rsidRPr="001A3ACE">
              <w:rPr>
                <w:rFonts w:ascii="Tahoma" w:eastAsia="Times New Roman" w:hAnsi="Tahoma" w:cs="Tahoma"/>
                <w:b/>
                <w:bCs/>
                <w:sz w:val="24"/>
                <w:szCs w:val="24"/>
                <w:rtl/>
              </w:rPr>
              <w:t>اجباري</w:t>
            </w:r>
            <w:proofErr w:type="spellEnd"/>
            <w:r w:rsidRPr="001A3ACE">
              <w:rPr>
                <w:rFonts w:ascii="Tahoma" w:eastAsia="Times New Roman" w:hAnsi="Tahoma" w:cs="Tahoma"/>
                <w:b/>
                <w:bCs/>
                <w:sz w:val="24"/>
                <w:szCs w:val="24"/>
                <w:rtl/>
              </w:rPr>
              <w:t xml:space="preserve"> لأكثر من جيلين، بدلاً من مقاعد الدراسة كان الشباب يتوجهون </w:t>
            </w:r>
            <w:proofErr w:type="spellStart"/>
            <w:r w:rsidRPr="001A3ACE">
              <w:rPr>
                <w:rFonts w:ascii="Tahoma" w:eastAsia="Times New Roman" w:hAnsi="Tahoma" w:cs="Tahoma"/>
                <w:b/>
                <w:bCs/>
                <w:sz w:val="24"/>
                <w:szCs w:val="24"/>
                <w:rtl/>
              </w:rPr>
              <w:t>الى</w:t>
            </w:r>
            <w:proofErr w:type="spellEnd"/>
            <w:r w:rsidRPr="001A3ACE">
              <w:rPr>
                <w:rFonts w:ascii="Tahoma" w:eastAsia="Times New Roman" w:hAnsi="Tahoma" w:cs="Tahoma"/>
                <w:b/>
                <w:bCs/>
                <w:sz w:val="24"/>
                <w:szCs w:val="24"/>
                <w:rtl/>
              </w:rPr>
              <w:t xml:space="preserve"> الخنادق في حرب 1980-1988 وحرب 1990- 1991، لاحقا تراجعت معدلات الملتحقين بالدراسات الجامعية في فترة الحصار الاقتصادي الذي مر على العراق بين عامي 1991 و2003 لأن فرص العمل كانت معدومة ورواتب المتخرجين من الجامعة لم تكن تتعدى بضعة دولارات في </w:t>
            </w:r>
            <w:proofErr w:type="spellStart"/>
            <w:r w:rsidRPr="001A3ACE">
              <w:rPr>
                <w:rFonts w:ascii="Tahoma" w:eastAsia="Times New Roman" w:hAnsi="Tahoma" w:cs="Tahoma"/>
                <w:b/>
                <w:bCs/>
                <w:sz w:val="24"/>
                <w:szCs w:val="24"/>
                <w:rtl/>
              </w:rPr>
              <w:t>احسن</w:t>
            </w:r>
            <w:proofErr w:type="spellEnd"/>
            <w:r w:rsidRPr="001A3ACE">
              <w:rPr>
                <w:rFonts w:ascii="Tahoma" w:eastAsia="Times New Roman" w:hAnsi="Tahoma" w:cs="Tahoma"/>
                <w:b/>
                <w:bCs/>
                <w:sz w:val="24"/>
                <w:szCs w:val="24"/>
                <w:rtl/>
              </w:rPr>
              <w:t xml:space="preserve"> </w:t>
            </w:r>
            <w:proofErr w:type="spellStart"/>
            <w:r w:rsidRPr="001A3ACE">
              <w:rPr>
                <w:rFonts w:ascii="Tahoma" w:eastAsia="Times New Roman" w:hAnsi="Tahoma" w:cs="Tahoma"/>
                <w:b/>
                <w:bCs/>
                <w:sz w:val="24"/>
                <w:szCs w:val="24"/>
                <w:rtl/>
              </w:rPr>
              <w:t>الاحوال</w:t>
            </w:r>
            <w:proofErr w:type="spellEnd"/>
            <w:r w:rsidRPr="001A3ACE">
              <w:rPr>
                <w:rFonts w:ascii="Tahoma" w:eastAsia="Times New Roman" w:hAnsi="Tahoma" w:cs="Tahoma"/>
                <w:b/>
                <w:bCs/>
                <w:sz w:val="24"/>
                <w:szCs w:val="24"/>
                <w:rtl/>
              </w:rPr>
              <w:t>.</w:t>
            </w:r>
          </w:p>
          <w:p w:rsidR="001A3ACE" w:rsidRPr="001A3ACE" w:rsidRDefault="001A3ACE" w:rsidP="001A3ACE">
            <w:pPr>
              <w:spacing w:after="240" w:line="240" w:lineRule="auto"/>
              <w:jc w:val="both"/>
              <w:rPr>
                <w:rFonts w:ascii="Tahoma" w:eastAsia="Times New Roman" w:hAnsi="Tahoma" w:cs="Tahoma"/>
                <w:b/>
                <w:bCs/>
                <w:sz w:val="24"/>
                <w:szCs w:val="24"/>
                <w:rtl/>
              </w:rPr>
            </w:pPr>
            <w:r w:rsidRPr="001A3ACE">
              <w:rPr>
                <w:rFonts w:ascii="Tahoma" w:eastAsia="Times New Roman" w:hAnsi="Tahoma" w:cs="Tahoma"/>
                <w:b/>
                <w:bCs/>
                <w:sz w:val="24"/>
                <w:szCs w:val="24"/>
                <w:rtl/>
              </w:rPr>
              <w:lastRenderedPageBreak/>
              <w:t xml:space="preserve">هذه النكبة المعرفية والاجتماعية التي مر </w:t>
            </w:r>
            <w:proofErr w:type="spellStart"/>
            <w:r w:rsidRPr="001A3ACE">
              <w:rPr>
                <w:rFonts w:ascii="Tahoma" w:eastAsia="Times New Roman" w:hAnsi="Tahoma" w:cs="Tahoma"/>
                <w:b/>
                <w:bCs/>
                <w:sz w:val="24"/>
                <w:szCs w:val="24"/>
                <w:rtl/>
              </w:rPr>
              <w:t>بها</w:t>
            </w:r>
            <w:proofErr w:type="spellEnd"/>
            <w:r w:rsidRPr="001A3ACE">
              <w:rPr>
                <w:rFonts w:ascii="Tahoma" w:eastAsia="Times New Roman" w:hAnsi="Tahoma" w:cs="Tahoma"/>
                <w:b/>
                <w:bCs/>
                <w:sz w:val="24"/>
                <w:szCs w:val="24"/>
                <w:rtl/>
              </w:rPr>
              <w:t xml:space="preserve"> العراق خلال أكثر من 33 عاما، </w:t>
            </w:r>
            <w:proofErr w:type="spellStart"/>
            <w:r w:rsidRPr="001A3ACE">
              <w:rPr>
                <w:rFonts w:ascii="Tahoma" w:eastAsia="Times New Roman" w:hAnsi="Tahoma" w:cs="Tahoma"/>
                <w:b/>
                <w:bCs/>
                <w:sz w:val="24"/>
                <w:szCs w:val="24"/>
                <w:rtl/>
              </w:rPr>
              <w:t>اوقعته</w:t>
            </w:r>
            <w:proofErr w:type="spellEnd"/>
            <w:r w:rsidRPr="001A3ACE">
              <w:rPr>
                <w:rFonts w:ascii="Tahoma" w:eastAsia="Times New Roman" w:hAnsi="Tahoma" w:cs="Tahoma"/>
                <w:b/>
                <w:bCs/>
                <w:sz w:val="24"/>
                <w:szCs w:val="24"/>
                <w:rtl/>
              </w:rPr>
              <w:t xml:space="preserve"> في </w:t>
            </w:r>
            <w:proofErr w:type="spellStart"/>
            <w:r w:rsidRPr="001A3ACE">
              <w:rPr>
                <w:rFonts w:ascii="Tahoma" w:eastAsia="Times New Roman" w:hAnsi="Tahoma" w:cs="Tahoma"/>
                <w:b/>
                <w:bCs/>
                <w:sz w:val="24"/>
                <w:szCs w:val="24"/>
                <w:rtl/>
              </w:rPr>
              <w:t>ازمة</w:t>
            </w:r>
            <w:proofErr w:type="spellEnd"/>
            <w:r w:rsidRPr="001A3ACE">
              <w:rPr>
                <w:rFonts w:ascii="Tahoma" w:eastAsia="Times New Roman" w:hAnsi="Tahoma" w:cs="Tahoma"/>
                <w:b/>
                <w:bCs/>
                <w:sz w:val="24"/>
                <w:szCs w:val="24"/>
                <w:rtl/>
              </w:rPr>
              <w:t xml:space="preserve"> ثقافية وتعليمية واجتماعية كانت تحتاج </w:t>
            </w:r>
            <w:proofErr w:type="spellStart"/>
            <w:r w:rsidRPr="001A3ACE">
              <w:rPr>
                <w:rFonts w:ascii="Tahoma" w:eastAsia="Times New Roman" w:hAnsi="Tahoma" w:cs="Tahoma"/>
                <w:b/>
                <w:bCs/>
                <w:sz w:val="24"/>
                <w:szCs w:val="24"/>
                <w:rtl/>
              </w:rPr>
              <w:t>الى</w:t>
            </w:r>
            <w:proofErr w:type="spellEnd"/>
            <w:r w:rsidRPr="001A3ACE">
              <w:rPr>
                <w:rFonts w:ascii="Tahoma" w:eastAsia="Times New Roman" w:hAnsi="Tahoma" w:cs="Tahoma"/>
                <w:b/>
                <w:bCs/>
                <w:sz w:val="24"/>
                <w:szCs w:val="24"/>
                <w:rtl/>
              </w:rPr>
              <w:t xml:space="preserve"> تشجيع الشباب على اكتساب المزيد والمزيد من فرص التعليم، لا من أجل الحصول على فرص عمل فقط ولكن لتطوير معارفهم الاجتماعية والثقافية.</w:t>
            </w:r>
          </w:p>
          <w:p w:rsidR="001A3ACE" w:rsidRPr="001A3ACE" w:rsidRDefault="001A3ACE" w:rsidP="001A3ACE">
            <w:pPr>
              <w:spacing w:after="240" w:line="240" w:lineRule="auto"/>
              <w:jc w:val="both"/>
              <w:rPr>
                <w:rFonts w:ascii="Tahoma" w:eastAsia="Times New Roman" w:hAnsi="Tahoma" w:cs="Tahoma"/>
                <w:b/>
                <w:bCs/>
                <w:sz w:val="24"/>
                <w:szCs w:val="24"/>
                <w:rtl/>
              </w:rPr>
            </w:pPr>
            <w:r w:rsidRPr="001A3ACE">
              <w:rPr>
                <w:rFonts w:ascii="Tahoma" w:eastAsia="Times New Roman" w:hAnsi="Tahoma" w:cs="Tahoma"/>
                <w:b/>
                <w:bCs/>
                <w:sz w:val="24"/>
                <w:szCs w:val="24"/>
                <w:rtl/>
              </w:rPr>
              <w:t xml:space="preserve">بالنسبة للشق الثاني، لا أحد يمكنه </w:t>
            </w:r>
            <w:proofErr w:type="spellStart"/>
            <w:r w:rsidRPr="001A3ACE">
              <w:rPr>
                <w:rFonts w:ascii="Tahoma" w:eastAsia="Times New Roman" w:hAnsi="Tahoma" w:cs="Tahoma"/>
                <w:b/>
                <w:bCs/>
                <w:sz w:val="24"/>
                <w:szCs w:val="24"/>
                <w:rtl/>
              </w:rPr>
              <w:t>ان</w:t>
            </w:r>
            <w:proofErr w:type="spellEnd"/>
            <w:r w:rsidRPr="001A3ACE">
              <w:rPr>
                <w:rFonts w:ascii="Tahoma" w:eastAsia="Times New Roman" w:hAnsi="Tahoma" w:cs="Tahoma"/>
                <w:b/>
                <w:bCs/>
                <w:sz w:val="24"/>
                <w:szCs w:val="24"/>
                <w:rtl/>
              </w:rPr>
              <w:t xml:space="preserve"> يشكك بالعمق والرصانة التي يتمتع </w:t>
            </w:r>
            <w:proofErr w:type="spellStart"/>
            <w:r w:rsidRPr="001A3ACE">
              <w:rPr>
                <w:rFonts w:ascii="Tahoma" w:eastAsia="Times New Roman" w:hAnsi="Tahoma" w:cs="Tahoma"/>
                <w:b/>
                <w:bCs/>
                <w:sz w:val="24"/>
                <w:szCs w:val="24"/>
                <w:rtl/>
              </w:rPr>
              <w:t>بها</w:t>
            </w:r>
            <w:proofErr w:type="spellEnd"/>
            <w:r w:rsidRPr="001A3ACE">
              <w:rPr>
                <w:rFonts w:ascii="Tahoma" w:eastAsia="Times New Roman" w:hAnsi="Tahoma" w:cs="Tahoma"/>
                <w:b/>
                <w:bCs/>
                <w:sz w:val="24"/>
                <w:szCs w:val="24"/>
                <w:rtl/>
              </w:rPr>
              <w:t xml:space="preserve"> العراق في قطاع التعليم العالي، فيما مضى كان العراق في صدارة المشهد التعليمي العربي على مدى قرن كامل. نحن حريصون على توفير الدعم لكل الكفاءات. لذلك اعتمدنا خطة واسعة لتطوير الكوادر التدريسية تمثلت بإطلاق أكبر حملة </w:t>
            </w:r>
            <w:proofErr w:type="spellStart"/>
            <w:r w:rsidRPr="001A3ACE">
              <w:rPr>
                <w:rFonts w:ascii="Tahoma" w:eastAsia="Times New Roman" w:hAnsi="Tahoma" w:cs="Tahoma"/>
                <w:b/>
                <w:bCs/>
                <w:sz w:val="24"/>
                <w:szCs w:val="24"/>
                <w:rtl/>
              </w:rPr>
              <w:t>ابتعاث</w:t>
            </w:r>
            <w:proofErr w:type="spellEnd"/>
            <w:r w:rsidRPr="001A3ACE">
              <w:rPr>
                <w:rFonts w:ascii="Tahoma" w:eastAsia="Times New Roman" w:hAnsi="Tahoma" w:cs="Tahoma"/>
                <w:b/>
                <w:bCs/>
                <w:sz w:val="24"/>
                <w:szCs w:val="24"/>
                <w:rtl/>
              </w:rPr>
              <w:t xml:space="preserve"> في تاريخ العراق الحديث، تتضمن إرسال 10 آلاف طالب وطالبة للحصول على شهادة </w:t>
            </w:r>
            <w:proofErr w:type="spellStart"/>
            <w:r w:rsidRPr="001A3ACE">
              <w:rPr>
                <w:rFonts w:ascii="Tahoma" w:eastAsia="Times New Roman" w:hAnsi="Tahoma" w:cs="Tahoma"/>
                <w:b/>
                <w:bCs/>
                <w:sz w:val="24"/>
                <w:szCs w:val="24"/>
                <w:rtl/>
              </w:rPr>
              <w:t>الدكتوراة</w:t>
            </w:r>
            <w:proofErr w:type="spellEnd"/>
            <w:r w:rsidRPr="001A3ACE">
              <w:rPr>
                <w:rFonts w:ascii="Tahoma" w:eastAsia="Times New Roman" w:hAnsi="Tahoma" w:cs="Tahoma"/>
                <w:b/>
                <w:bCs/>
                <w:sz w:val="24"/>
                <w:szCs w:val="24"/>
                <w:rtl/>
              </w:rPr>
              <w:t xml:space="preserve"> من جامعات عالمية. تطلب العمل على </w:t>
            </w:r>
            <w:proofErr w:type="spellStart"/>
            <w:r w:rsidRPr="001A3ACE">
              <w:rPr>
                <w:rFonts w:ascii="Tahoma" w:eastAsia="Times New Roman" w:hAnsi="Tahoma" w:cs="Tahoma"/>
                <w:b/>
                <w:bCs/>
                <w:sz w:val="24"/>
                <w:szCs w:val="24"/>
                <w:rtl/>
              </w:rPr>
              <w:t>اطلاق</w:t>
            </w:r>
            <w:proofErr w:type="spellEnd"/>
            <w:r w:rsidRPr="001A3ACE">
              <w:rPr>
                <w:rFonts w:ascii="Tahoma" w:eastAsia="Times New Roman" w:hAnsi="Tahoma" w:cs="Tahoma"/>
                <w:b/>
                <w:bCs/>
                <w:sz w:val="24"/>
                <w:szCs w:val="24"/>
                <w:rtl/>
              </w:rPr>
              <w:t xml:space="preserve"> هذه الحملة الموسعة </w:t>
            </w:r>
            <w:proofErr w:type="spellStart"/>
            <w:r w:rsidRPr="001A3ACE">
              <w:rPr>
                <w:rFonts w:ascii="Tahoma" w:eastAsia="Times New Roman" w:hAnsi="Tahoma" w:cs="Tahoma"/>
                <w:b/>
                <w:bCs/>
                <w:sz w:val="24"/>
                <w:szCs w:val="24"/>
                <w:rtl/>
              </w:rPr>
              <w:t>اقناع</w:t>
            </w:r>
            <w:proofErr w:type="spellEnd"/>
            <w:r w:rsidRPr="001A3ACE">
              <w:rPr>
                <w:rFonts w:ascii="Tahoma" w:eastAsia="Times New Roman" w:hAnsi="Tahoma" w:cs="Tahoma"/>
                <w:b/>
                <w:bCs/>
                <w:sz w:val="24"/>
                <w:szCs w:val="24"/>
                <w:rtl/>
              </w:rPr>
              <w:t xml:space="preserve"> مجلس الوزراء ووزارة التخطيط ووزارة المالية بزيادة ميزانية </w:t>
            </w:r>
            <w:proofErr w:type="spellStart"/>
            <w:r w:rsidRPr="001A3ACE">
              <w:rPr>
                <w:rFonts w:ascii="Tahoma" w:eastAsia="Times New Roman" w:hAnsi="Tahoma" w:cs="Tahoma"/>
                <w:b/>
                <w:bCs/>
                <w:sz w:val="24"/>
                <w:szCs w:val="24"/>
                <w:rtl/>
              </w:rPr>
              <w:t>الابتعاث</w:t>
            </w:r>
            <w:proofErr w:type="spellEnd"/>
            <w:r w:rsidRPr="001A3ACE">
              <w:rPr>
                <w:rFonts w:ascii="Tahoma" w:eastAsia="Times New Roman" w:hAnsi="Tahoma" w:cs="Tahoma"/>
                <w:b/>
                <w:bCs/>
                <w:sz w:val="24"/>
                <w:szCs w:val="24"/>
                <w:rtl/>
              </w:rPr>
              <w:t xml:space="preserve"> من 80 مليون دولار </w:t>
            </w:r>
            <w:proofErr w:type="spellStart"/>
            <w:r w:rsidRPr="001A3ACE">
              <w:rPr>
                <w:rFonts w:ascii="Tahoma" w:eastAsia="Times New Roman" w:hAnsi="Tahoma" w:cs="Tahoma"/>
                <w:b/>
                <w:bCs/>
                <w:sz w:val="24"/>
                <w:szCs w:val="24"/>
                <w:rtl/>
              </w:rPr>
              <w:t>الى</w:t>
            </w:r>
            <w:proofErr w:type="spellEnd"/>
            <w:r w:rsidRPr="001A3ACE">
              <w:rPr>
                <w:rFonts w:ascii="Tahoma" w:eastAsia="Times New Roman" w:hAnsi="Tahoma" w:cs="Tahoma"/>
                <w:b/>
                <w:bCs/>
                <w:sz w:val="24"/>
                <w:szCs w:val="24"/>
                <w:rtl/>
              </w:rPr>
              <w:t xml:space="preserve"> نحو 350 مليون دولار لتأمين </w:t>
            </w:r>
            <w:proofErr w:type="spellStart"/>
            <w:r w:rsidRPr="001A3ACE">
              <w:rPr>
                <w:rFonts w:ascii="Tahoma" w:eastAsia="Times New Roman" w:hAnsi="Tahoma" w:cs="Tahoma"/>
                <w:b/>
                <w:bCs/>
                <w:sz w:val="24"/>
                <w:szCs w:val="24"/>
                <w:rtl/>
              </w:rPr>
              <w:t>ارسال</w:t>
            </w:r>
            <w:proofErr w:type="spellEnd"/>
            <w:r w:rsidRPr="001A3ACE">
              <w:rPr>
                <w:rFonts w:ascii="Tahoma" w:eastAsia="Times New Roman" w:hAnsi="Tahoma" w:cs="Tahoma"/>
                <w:b/>
                <w:bCs/>
                <w:sz w:val="24"/>
                <w:szCs w:val="24"/>
                <w:rtl/>
              </w:rPr>
              <w:t xml:space="preserve"> هؤلاء الطلاب. كما تشرف الوزارة حاليا على ما يقارب عشرة </w:t>
            </w:r>
            <w:proofErr w:type="spellStart"/>
            <w:r w:rsidRPr="001A3ACE">
              <w:rPr>
                <w:rFonts w:ascii="Tahoma" w:eastAsia="Times New Roman" w:hAnsi="Tahoma" w:cs="Tahoma"/>
                <w:b/>
                <w:bCs/>
                <w:sz w:val="24"/>
                <w:szCs w:val="24"/>
                <w:rtl/>
              </w:rPr>
              <w:t>الاف</w:t>
            </w:r>
            <w:proofErr w:type="spellEnd"/>
            <w:r w:rsidRPr="001A3ACE">
              <w:rPr>
                <w:rFonts w:ascii="Tahoma" w:eastAsia="Times New Roman" w:hAnsi="Tahoma" w:cs="Tahoma"/>
                <w:b/>
                <w:bCs/>
                <w:sz w:val="24"/>
                <w:szCs w:val="24"/>
                <w:rtl/>
              </w:rPr>
              <w:t xml:space="preserve"> طالب يدرسون على نفقتهم الخاصة في الكثير من بلدان العالم.</w:t>
            </w:r>
          </w:p>
          <w:p w:rsidR="001A3ACE" w:rsidRPr="001A3ACE" w:rsidRDefault="001A3ACE" w:rsidP="001A3ACE">
            <w:pPr>
              <w:spacing w:after="240" w:line="240" w:lineRule="auto"/>
              <w:jc w:val="both"/>
              <w:rPr>
                <w:rFonts w:ascii="Tahoma" w:eastAsia="Times New Roman" w:hAnsi="Tahoma" w:cs="Tahoma"/>
                <w:b/>
                <w:bCs/>
                <w:sz w:val="24"/>
                <w:szCs w:val="24"/>
                <w:rtl/>
              </w:rPr>
            </w:pPr>
            <w:r w:rsidRPr="001A3ACE">
              <w:rPr>
                <w:rFonts w:ascii="Tahoma" w:eastAsia="Times New Roman" w:hAnsi="Tahoma" w:cs="Tahoma"/>
                <w:b/>
                <w:bCs/>
                <w:sz w:val="24"/>
                <w:szCs w:val="24"/>
                <w:rtl/>
              </w:rPr>
              <w:t>• لكن هل تمتلك الجامعات العراقية بنية تحتية مؤهلة لتقديم كل هذه الخدمات التعليمية؟</w:t>
            </w:r>
          </w:p>
          <w:p w:rsidR="001A3ACE" w:rsidRPr="001A3ACE" w:rsidRDefault="001A3ACE" w:rsidP="001A3ACE">
            <w:pPr>
              <w:spacing w:after="240" w:line="240" w:lineRule="auto"/>
              <w:jc w:val="both"/>
              <w:rPr>
                <w:rFonts w:ascii="Tahoma" w:eastAsia="Times New Roman" w:hAnsi="Tahoma" w:cs="Tahoma"/>
                <w:b/>
                <w:bCs/>
                <w:sz w:val="24"/>
                <w:szCs w:val="24"/>
                <w:rtl/>
              </w:rPr>
            </w:pPr>
            <w:r w:rsidRPr="001A3ACE">
              <w:rPr>
                <w:rFonts w:ascii="Tahoma" w:eastAsia="Times New Roman" w:hAnsi="Tahoma" w:cs="Tahoma"/>
                <w:b/>
                <w:bCs/>
                <w:sz w:val="24"/>
                <w:szCs w:val="24"/>
                <w:rtl/>
              </w:rPr>
              <w:t xml:space="preserve">بالنسبة للبنية التحتية للتخصصات العلمية، لم تكن حتى وقت قريب متكاملة بالشكل الذي يوازي حاجة الجامعات العراقية، من المعروف أن آخر عملية تحديث كانت عام 1982. كما أن جزءاً كبيراً من المستلزمات العلمية تعرض للتدمير خلال حربي 1991 و2003، وان عددا كبيرا منها تم سرقته </w:t>
            </w:r>
            <w:proofErr w:type="spellStart"/>
            <w:r w:rsidRPr="001A3ACE">
              <w:rPr>
                <w:rFonts w:ascii="Tahoma" w:eastAsia="Times New Roman" w:hAnsi="Tahoma" w:cs="Tahoma"/>
                <w:b/>
                <w:bCs/>
                <w:sz w:val="24"/>
                <w:szCs w:val="24"/>
                <w:rtl/>
              </w:rPr>
              <w:t>او</w:t>
            </w:r>
            <w:proofErr w:type="spellEnd"/>
            <w:r w:rsidRPr="001A3ACE">
              <w:rPr>
                <w:rFonts w:ascii="Tahoma" w:eastAsia="Times New Roman" w:hAnsi="Tahoma" w:cs="Tahoma"/>
                <w:b/>
                <w:bCs/>
                <w:sz w:val="24"/>
                <w:szCs w:val="24"/>
                <w:rtl/>
              </w:rPr>
              <w:t xml:space="preserve"> تخريبه خلال </w:t>
            </w:r>
            <w:proofErr w:type="spellStart"/>
            <w:r w:rsidRPr="001A3ACE">
              <w:rPr>
                <w:rFonts w:ascii="Tahoma" w:eastAsia="Times New Roman" w:hAnsi="Tahoma" w:cs="Tahoma"/>
                <w:b/>
                <w:bCs/>
                <w:sz w:val="24"/>
                <w:szCs w:val="24"/>
                <w:rtl/>
              </w:rPr>
              <w:t>احداث</w:t>
            </w:r>
            <w:proofErr w:type="spellEnd"/>
            <w:r w:rsidRPr="001A3ACE">
              <w:rPr>
                <w:rFonts w:ascii="Tahoma" w:eastAsia="Times New Roman" w:hAnsi="Tahoma" w:cs="Tahoma"/>
                <w:b/>
                <w:bCs/>
                <w:sz w:val="24"/>
                <w:szCs w:val="24"/>
                <w:rtl/>
              </w:rPr>
              <w:t xml:space="preserve"> 2003. كي نعالج هذا الخلل الكبير، أطلقنا قبل عامين مشروعاً ريادياً ضخماً بقيمة (1,6) </w:t>
            </w:r>
            <w:proofErr w:type="spellStart"/>
            <w:r w:rsidRPr="001A3ACE">
              <w:rPr>
                <w:rFonts w:ascii="Tahoma" w:eastAsia="Times New Roman" w:hAnsi="Tahoma" w:cs="Tahoma"/>
                <w:b/>
                <w:bCs/>
                <w:sz w:val="24"/>
                <w:szCs w:val="24"/>
                <w:rtl/>
              </w:rPr>
              <w:t>ترليون</w:t>
            </w:r>
            <w:proofErr w:type="spellEnd"/>
            <w:r w:rsidRPr="001A3ACE">
              <w:rPr>
                <w:rFonts w:ascii="Tahoma" w:eastAsia="Times New Roman" w:hAnsi="Tahoma" w:cs="Tahoma"/>
                <w:b/>
                <w:bCs/>
                <w:sz w:val="24"/>
                <w:szCs w:val="24"/>
                <w:rtl/>
              </w:rPr>
              <w:t xml:space="preserve"> دينار عراقي (نحو 1,3 مليار دولار) ويهدف </w:t>
            </w:r>
            <w:proofErr w:type="spellStart"/>
            <w:r w:rsidRPr="001A3ACE">
              <w:rPr>
                <w:rFonts w:ascii="Tahoma" w:eastAsia="Times New Roman" w:hAnsi="Tahoma" w:cs="Tahoma"/>
                <w:b/>
                <w:bCs/>
                <w:sz w:val="24"/>
                <w:szCs w:val="24"/>
                <w:rtl/>
              </w:rPr>
              <w:t>الى</w:t>
            </w:r>
            <w:proofErr w:type="spellEnd"/>
            <w:r w:rsidRPr="001A3ACE">
              <w:rPr>
                <w:rFonts w:ascii="Tahoma" w:eastAsia="Times New Roman" w:hAnsi="Tahoma" w:cs="Tahoma"/>
                <w:b/>
                <w:bCs/>
                <w:sz w:val="24"/>
                <w:szCs w:val="24"/>
                <w:rtl/>
              </w:rPr>
              <w:t xml:space="preserve"> توفير أكثر من 100 </w:t>
            </w:r>
            <w:proofErr w:type="spellStart"/>
            <w:r w:rsidRPr="001A3ACE">
              <w:rPr>
                <w:rFonts w:ascii="Tahoma" w:eastAsia="Times New Roman" w:hAnsi="Tahoma" w:cs="Tahoma"/>
                <w:b/>
                <w:bCs/>
                <w:sz w:val="24"/>
                <w:szCs w:val="24"/>
                <w:rtl/>
              </w:rPr>
              <w:t>الف</w:t>
            </w:r>
            <w:proofErr w:type="spellEnd"/>
            <w:r w:rsidRPr="001A3ACE">
              <w:rPr>
                <w:rFonts w:ascii="Tahoma" w:eastAsia="Times New Roman" w:hAnsi="Tahoma" w:cs="Tahoma"/>
                <w:b/>
                <w:bCs/>
                <w:sz w:val="24"/>
                <w:szCs w:val="24"/>
                <w:rtl/>
              </w:rPr>
              <w:t xml:space="preserve"> مختبر علمي وجهاز طبي وهندسي متطور لتأهيل كامل البنية العلمية في الجامعات، المرحلة </w:t>
            </w:r>
            <w:proofErr w:type="spellStart"/>
            <w:r w:rsidRPr="001A3ACE">
              <w:rPr>
                <w:rFonts w:ascii="Tahoma" w:eastAsia="Times New Roman" w:hAnsi="Tahoma" w:cs="Tahoma"/>
                <w:b/>
                <w:bCs/>
                <w:sz w:val="24"/>
                <w:szCs w:val="24"/>
                <w:rtl/>
              </w:rPr>
              <w:t>الاولى</w:t>
            </w:r>
            <w:proofErr w:type="spellEnd"/>
            <w:r w:rsidRPr="001A3ACE">
              <w:rPr>
                <w:rFonts w:ascii="Tahoma" w:eastAsia="Times New Roman" w:hAnsi="Tahoma" w:cs="Tahoma"/>
                <w:b/>
                <w:bCs/>
                <w:sz w:val="24"/>
                <w:szCs w:val="24"/>
                <w:rtl/>
              </w:rPr>
              <w:t xml:space="preserve"> من المشروع نفذته شركة ألمانية لتوفير </w:t>
            </w:r>
            <w:proofErr w:type="spellStart"/>
            <w:r w:rsidRPr="001A3ACE">
              <w:rPr>
                <w:rFonts w:ascii="Tahoma" w:eastAsia="Times New Roman" w:hAnsi="Tahoma" w:cs="Tahoma"/>
                <w:b/>
                <w:bCs/>
                <w:sz w:val="24"/>
                <w:szCs w:val="24"/>
                <w:rtl/>
              </w:rPr>
              <w:t>الاجهزة</w:t>
            </w:r>
            <w:proofErr w:type="spellEnd"/>
            <w:r w:rsidRPr="001A3ACE">
              <w:rPr>
                <w:rFonts w:ascii="Tahoma" w:eastAsia="Times New Roman" w:hAnsi="Tahoma" w:cs="Tahoma"/>
                <w:b/>
                <w:bCs/>
                <w:sz w:val="24"/>
                <w:szCs w:val="24"/>
                <w:rtl/>
              </w:rPr>
              <w:t xml:space="preserve"> </w:t>
            </w:r>
            <w:proofErr w:type="spellStart"/>
            <w:r w:rsidRPr="001A3ACE">
              <w:rPr>
                <w:rFonts w:ascii="Tahoma" w:eastAsia="Times New Roman" w:hAnsi="Tahoma" w:cs="Tahoma"/>
                <w:b/>
                <w:bCs/>
                <w:sz w:val="24"/>
                <w:szCs w:val="24"/>
                <w:rtl/>
              </w:rPr>
              <w:t>المختبرية</w:t>
            </w:r>
            <w:proofErr w:type="spellEnd"/>
            <w:r w:rsidRPr="001A3ACE">
              <w:rPr>
                <w:rFonts w:ascii="Tahoma" w:eastAsia="Times New Roman" w:hAnsi="Tahoma" w:cs="Tahoma"/>
                <w:b/>
                <w:bCs/>
                <w:sz w:val="24"/>
                <w:szCs w:val="24"/>
                <w:rtl/>
              </w:rPr>
              <w:t xml:space="preserve"> الخاصة بالتخصصات الطبية، المرحلة اللاحقة ستشمل توفير </w:t>
            </w:r>
            <w:proofErr w:type="spellStart"/>
            <w:r w:rsidRPr="001A3ACE">
              <w:rPr>
                <w:rFonts w:ascii="Tahoma" w:eastAsia="Times New Roman" w:hAnsi="Tahoma" w:cs="Tahoma"/>
                <w:b/>
                <w:bCs/>
                <w:sz w:val="24"/>
                <w:szCs w:val="24"/>
                <w:rtl/>
              </w:rPr>
              <w:t>الاجهزة</w:t>
            </w:r>
            <w:proofErr w:type="spellEnd"/>
            <w:r w:rsidRPr="001A3ACE">
              <w:rPr>
                <w:rFonts w:ascii="Tahoma" w:eastAsia="Times New Roman" w:hAnsi="Tahoma" w:cs="Tahoma"/>
                <w:b/>
                <w:bCs/>
                <w:sz w:val="24"/>
                <w:szCs w:val="24"/>
                <w:rtl/>
              </w:rPr>
              <w:t xml:space="preserve"> المتعلقة بالاختصاصات الهندسية والعلوم والتربية. فيما يتعلق بالأبنية الجامعية، ترتكز خطتنا التي نطبقها منذ ثلاث سنوات على تحويل الجامعات العراقية إلى مدن جامعية متكاملة تحتوي على الخدمات اللازمة لضمان بيئة عمل أكاديمية مستقرة.</w:t>
            </w:r>
          </w:p>
          <w:p w:rsidR="001A3ACE" w:rsidRPr="001A3ACE" w:rsidRDefault="001A3ACE" w:rsidP="001A3ACE">
            <w:pPr>
              <w:spacing w:after="240" w:line="240" w:lineRule="auto"/>
              <w:jc w:val="both"/>
              <w:rPr>
                <w:rFonts w:ascii="Tahoma" w:eastAsia="Times New Roman" w:hAnsi="Tahoma" w:cs="Tahoma"/>
                <w:b/>
                <w:bCs/>
                <w:sz w:val="24"/>
                <w:szCs w:val="24"/>
                <w:rtl/>
              </w:rPr>
            </w:pPr>
            <w:r w:rsidRPr="001A3ACE">
              <w:rPr>
                <w:rFonts w:ascii="Tahoma" w:eastAsia="Times New Roman" w:hAnsi="Tahoma" w:cs="Tahoma"/>
                <w:b/>
                <w:bCs/>
                <w:sz w:val="24"/>
                <w:szCs w:val="24"/>
                <w:rtl/>
              </w:rPr>
              <w:t>• كيف تقيمون مشاركة المرأة في قطاع التعليم؟</w:t>
            </w:r>
          </w:p>
          <w:p w:rsidR="001A3ACE" w:rsidRPr="001A3ACE" w:rsidRDefault="001A3ACE" w:rsidP="001A3ACE">
            <w:pPr>
              <w:spacing w:after="240" w:line="240" w:lineRule="auto"/>
              <w:jc w:val="both"/>
              <w:rPr>
                <w:rFonts w:ascii="Tahoma" w:eastAsia="Times New Roman" w:hAnsi="Tahoma" w:cs="Tahoma"/>
                <w:b/>
                <w:bCs/>
                <w:sz w:val="24"/>
                <w:szCs w:val="24"/>
                <w:rtl/>
              </w:rPr>
            </w:pPr>
            <w:r w:rsidRPr="001A3ACE">
              <w:rPr>
                <w:rFonts w:ascii="Tahoma" w:eastAsia="Times New Roman" w:hAnsi="Tahoma" w:cs="Tahoma"/>
                <w:b/>
                <w:bCs/>
                <w:sz w:val="24"/>
                <w:szCs w:val="24"/>
                <w:rtl/>
              </w:rPr>
              <w:t xml:space="preserve">كان العراق من أوائل </w:t>
            </w:r>
            <w:proofErr w:type="spellStart"/>
            <w:r w:rsidRPr="001A3ACE">
              <w:rPr>
                <w:rFonts w:ascii="Tahoma" w:eastAsia="Times New Roman" w:hAnsi="Tahoma" w:cs="Tahoma"/>
                <w:b/>
                <w:bCs/>
                <w:sz w:val="24"/>
                <w:szCs w:val="24"/>
                <w:rtl/>
              </w:rPr>
              <w:t>البدان</w:t>
            </w:r>
            <w:proofErr w:type="spellEnd"/>
            <w:r w:rsidRPr="001A3ACE">
              <w:rPr>
                <w:rFonts w:ascii="Tahoma" w:eastAsia="Times New Roman" w:hAnsi="Tahoma" w:cs="Tahoma"/>
                <w:b/>
                <w:bCs/>
                <w:sz w:val="24"/>
                <w:szCs w:val="24"/>
                <w:rtl/>
              </w:rPr>
              <w:t xml:space="preserve"> العربية في </w:t>
            </w:r>
            <w:proofErr w:type="spellStart"/>
            <w:r w:rsidRPr="001A3ACE">
              <w:rPr>
                <w:rFonts w:ascii="Tahoma" w:eastAsia="Times New Roman" w:hAnsi="Tahoma" w:cs="Tahoma"/>
                <w:b/>
                <w:bCs/>
                <w:sz w:val="24"/>
                <w:szCs w:val="24"/>
                <w:rtl/>
              </w:rPr>
              <w:t>توزير</w:t>
            </w:r>
            <w:proofErr w:type="spellEnd"/>
            <w:r w:rsidRPr="001A3ACE">
              <w:rPr>
                <w:rFonts w:ascii="Tahoma" w:eastAsia="Times New Roman" w:hAnsi="Tahoma" w:cs="Tahoma"/>
                <w:b/>
                <w:bCs/>
                <w:sz w:val="24"/>
                <w:szCs w:val="24"/>
                <w:rtl/>
              </w:rPr>
              <w:t xml:space="preserve"> النساء ومنحهن مناصب قيادية منذ خمسينيات القرن الماضي. ومع ذلك، فإن مشاركتهن كانت ضعيفة في التعليم. اليوم لدينا أكثر من 40 عميدة كلية ومساعدة رئيس جامعة ومديرة مركز بحثي، ولدينا أيضا أول رئيسة جامعة في تاريخ العراق هي الدكتور صبا عدنان رئيسة جامعة تكريت.</w:t>
            </w:r>
          </w:p>
          <w:p w:rsidR="001A3ACE" w:rsidRPr="001A3ACE" w:rsidRDefault="001A3ACE" w:rsidP="001A3ACE">
            <w:pPr>
              <w:spacing w:after="240" w:line="240" w:lineRule="auto"/>
              <w:jc w:val="both"/>
              <w:rPr>
                <w:rFonts w:ascii="Tahoma" w:eastAsia="Times New Roman" w:hAnsi="Tahoma" w:cs="Tahoma"/>
                <w:b/>
                <w:bCs/>
                <w:sz w:val="24"/>
                <w:szCs w:val="24"/>
                <w:rtl/>
              </w:rPr>
            </w:pPr>
            <w:r w:rsidRPr="001A3ACE">
              <w:rPr>
                <w:rFonts w:ascii="Tahoma" w:eastAsia="Times New Roman" w:hAnsi="Tahoma" w:cs="Tahoma"/>
                <w:b/>
                <w:bCs/>
                <w:sz w:val="24"/>
                <w:szCs w:val="24"/>
                <w:rtl/>
              </w:rPr>
              <w:t xml:space="preserve">• قبل أيام قلائل، اقتحم </w:t>
            </w:r>
            <w:proofErr w:type="spellStart"/>
            <w:r w:rsidRPr="001A3ACE">
              <w:rPr>
                <w:rFonts w:ascii="Tahoma" w:eastAsia="Times New Roman" w:hAnsi="Tahoma" w:cs="Tahoma"/>
                <w:b/>
                <w:bCs/>
                <w:sz w:val="24"/>
                <w:szCs w:val="24"/>
                <w:rtl/>
              </w:rPr>
              <w:t>انتحاريون</w:t>
            </w:r>
            <w:proofErr w:type="spellEnd"/>
            <w:r w:rsidRPr="001A3ACE">
              <w:rPr>
                <w:rFonts w:ascii="Tahoma" w:eastAsia="Times New Roman" w:hAnsi="Tahoma" w:cs="Tahoma"/>
                <w:b/>
                <w:bCs/>
                <w:sz w:val="24"/>
                <w:szCs w:val="24"/>
                <w:rtl/>
              </w:rPr>
              <w:t xml:space="preserve"> إحدى كليات العاصمة بغداد وقتلوا وجرحوا عدداُ من الطلبة، بعد يوم واحد فقط حاول انتحاري اقتحام كلية في مدينة بعقوبة، كيف يمكن تنفيذ خطتكم لتطوير التعليم العالي في ظل تردي للأوضاع الأمنية ؟</w:t>
            </w:r>
          </w:p>
          <w:p w:rsidR="001A3ACE" w:rsidRPr="001A3ACE" w:rsidRDefault="001A3ACE" w:rsidP="001A3ACE">
            <w:pPr>
              <w:spacing w:after="240" w:line="240" w:lineRule="auto"/>
              <w:jc w:val="both"/>
              <w:rPr>
                <w:rFonts w:ascii="Tahoma" w:eastAsia="Times New Roman" w:hAnsi="Tahoma" w:cs="Tahoma"/>
                <w:b/>
                <w:bCs/>
                <w:sz w:val="24"/>
                <w:szCs w:val="24"/>
                <w:rtl/>
              </w:rPr>
            </w:pPr>
            <w:r w:rsidRPr="001A3ACE">
              <w:rPr>
                <w:rFonts w:ascii="Tahoma" w:eastAsia="Times New Roman" w:hAnsi="Tahoma" w:cs="Tahoma"/>
                <w:b/>
                <w:bCs/>
                <w:sz w:val="24"/>
                <w:szCs w:val="24"/>
                <w:rtl/>
              </w:rPr>
              <w:t xml:space="preserve">بلا شك يعتبر الأمن ضمن </w:t>
            </w:r>
            <w:proofErr w:type="spellStart"/>
            <w:r w:rsidRPr="001A3ACE">
              <w:rPr>
                <w:rFonts w:ascii="Tahoma" w:eastAsia="Times New Roman" w:hAnsi="Tahoma" w:cs="Tahoma"/>
                <w:b/>
                <w:bCs/>
                <w:sz w:val="24"/>
                <w:szCs w:val="24"/>
                <w:rtl/>
              </w:rPr>
              <w:t>الاولويات</w:t>
            </w:r>
            <w:proofErr w:type="spellEnd"/>
            <w:r w:rsidRPr="001A3ACE">
              <w:rPr>
                <w:rFonts w:ascii="Tahoma" w:eastAsia="Times New Roman" w:hAnsi="Tahoma" w:cs="Tahoma"/>
                <w:b/>
                <w:bCs/>
                <w:sz w:val="24"/>
                <w:szCs w:val="24"/>
                <w:rtl/>
              </w:rPr>
              <w:t xml:space="preserve"> التي تشغلنا على الدوام، الأجهزة </w:t>
            </w:r>
            <w:proofErr w:type="spellStart"/>
            <w:r w:rsidRPr="001A3ACE">
              <w:rPr>
                <w:rFonts w:ascii="Tahoma" w:eastAsia="Times New Roman" w:hAnsi="Tahoma" w:cs="Tahoma"/>
                <w:b/>
                <w:bCs/>
                <w:sz w:val="24"/>
                <w:szCs w:val="24"/>
                <w:rtl/>
              </w:rPr>
              <w:t>الامنية</w:t>
            </w:r>
            <w:proofErr w:type="spellEnd"/>
            <w:r w:rsidRPr="001A3ACE">
              <w:rPr>
                <w:rFonts w:ascii="Tahoma" w:eastAsia="Times New Roman" w:hAnsi="Tahoma" w:cs="Tahoma"/>
                <w:b/>
                <w:bCs/>
                <w:sz w:val="24"/>
                <w:szCs w:val="24"/>
                <w:rtl/>
              </w:rPr>
              <w:t xml:space="preserve"> تحاول توفير أقصى درجات الحماية للجامعات. لكن المشكلة تكمن في </w:t>
            </w:r>
            <w:r w:rsidRPr="001A3ACE">
              <w:rPr>
                <w:rFonts w:ascii="Tahoma" w:eastAsia="Times New Roman" w:hAnsi="Tahoma" w:cs="Tahoma"/>
                <w:b/>
                <w:bCs/>
                <w:sz w:val="24"/>
                <w:szCs w:val="24"/>
                <w:rtl/>
              </w:rPr>
              <w:lastRenderedPageBreak/>
              <w:t>انتشار الفكر الإرهابي. تعرض المئات من الأساتذة لتهديدات بالقتل من تنظيم القاعدة والجماعات المسلحة. وكان واضحا لنا منذ البداية أنهم يريدون تفريغ العقول في البلاد لوقف أي فرصة للتنمية والاستقرار. ولكن لابد من القول أيضا أن وتيرة العنف قد خفت منذ عام 2008، مما شجع مئات من أساتذة الجامعات للعودة إلى البلاد. في أقل من عامين، عاد أكثر من 570 من أساتذة الجامعات بسبب تشجيعنا لهم على العودة ووفرنا لهم درجات وظيفية وامتيازات مشجعة.</w:t>
            </w:r>
          </w:p>
          <w:p w:rsidR="001A3ACE" w:rsidRPr="001A3ACE" w:rsidRDefault="001A3ACE" w:rsidP="001A3ACE">
            <w:pPr>
              <w:spacing w:after="240" w:line="240" w:lineRule="auto"/>
              <w:jc w:val="both"/>
              <w:rPr>
                <w:rFonts w:ascii="Tahoma" w:eastAsia="Times New Roman" w:hAnsi="Tahoma" w:cs="Tahoma"/>
                <w:b/>
                <w:bCs/>
                <w:sz w:val="24"/>
                <w:szCs w:val="24"/>
                <w:rtl/>
              </w:rPr>
            </w:pPr>
            <w:r w:rsidRPr="001A3ACE">
              <w:rPr>
                <w:rFonts w:ascii="Tahoma" w:eastAsia="Times New Roman" w:hAnsi="Tahoma" w:cs="Tahoma"/>
                <w:b/>
                <w:bCs/>
                <w:sz w:val="24"/>
                <w:szCs w:val="24"/>
                <w:rtl/>
              </w:rPr>
              <w:t>• دعوت مؤخراً الأساتذة والباحثين لدراسة ظاهرة التفجيرات الانتحارية، كيف يمكن تنفيذ ذلك؟</w:t>
            </w:r>
          </w:p>
          <w:p w:rsidR="001A3ACE" w:rsidRPr="001A3ACE" w:rsidRDefault="001A3ACE" w:rsidP="001A3ACE">
            <w:pPr>
              <w:spacing w:after="240" w:line="240" w:lineRule="auto"/>
              <w:jc w:val="both"/>
              <w:rPr>
                <w:rFonts w:ascii="Tahoma" w:eastAsia="Times New Roman" w:hAnsi="Tahoma" w:cs="Tahoma"/>
                <w:b/>
                <w:bCs/>
                <w:sz w:val="24"/>
                <w:szCs w:val="24"/>
                <w:rtl/>
              </w:rPr>
            </w:pPr>
            <w:r w:rsidRPr="001A3ACE">
              <w:rPr>
                <w:rFonts w:ascii="Tahoma" w:eastAsia="Times New Roman" w:hAnsi="Tahoma" w:cs="Tahoma"/>
                <w:b/>
                <w:bCs/>
                <w:sz w:val="24"/>
                <w:szCs w:val="24"/>
                <w:rtl/>
              </w:rPr>
              <w:t xml:space="preserve">نحن تبنينا برنامج مراجعة وتحديث لمناهج الدراسات التاريخية </w:t>
            </w:r>
            <w:proofErr w:type="spellStart"/>
            <w:r w:rsidRPr="001A3ACE">
              <w:rPr>
                <w:rFonts w:ascii="Tahoma" w:eastAsia="Times New Roman" w:hAnsi="Tahoma" w:cs="Tahoma"/>
                <w:b/>
                <w:bCs/>
                <w:sz w:val="24"/>
                <w:szCs w:val="24"/>
                <w:rtl/>
              </w:rPr>
              <w:t>والاسلامية</w:t>
            </w:r>
            <w:proofErr w:type="spellEnd"/>
            <w:r w:rsidRPr="001A3ACE">
              <w:rPr>
                <w:rFonts w:ascii="Tahoma" w:eastAsia="Times New Roman" w:hAnsi="Tahoma" w:cs="Tahoma"/>
                <w:b/>
                <w:bCs/>
                <w:sz w:val="24"/>
                <w:szCs w:val="24"/>
                <w:rtl/>
              </w:rPr>
              <w:t xml:space="preserve"> وباقي العلوم </w:t>
            </w:r>
            <w:proofErr w:type="spellStart"/>
            <w:r w:rsidRPr="001A3ACE">
              <w:rPr>
                <w:rFonts w:ascii="Tahoma" w:eastAsia="Times New Roman" w:hAnsi="Tahoma" w:cs="Tahoma"/>
                <w:b/>
                <w:bCs/>
                <w:sz w:val="24"/>
                <w:szCs w:val="24"/>
                <w:rtl/>
              </w:rPr>
              <w:t>الانسانية</w:t>
            </w:r>
            <w:proofErr w:type="spellEnd"/>
            <w:r w:rsidRPr="001A3ACE">
              <w:rPr>
                <w:rFonts w:ascii="Tahoma" w:eastAsia="Times New Roman" w:hAnsi="Tahoma" w:cs="Tahoma"/>
                <w:b/>
                <w:bCs/>
                <w:sz w:val="24"/>
                <w:szCs w:val="24"/>
                <w:rtl/>
              </w:rPr>
              <w:t xml:space="preserve">، ذلك أن أغلب المناهج في العالمين العربي </w:t>
            </w:r>
            <w:proofErr w:type="spellStart"/>
            <w:r w:rsidRPr="001A3ACE">
              <w:rPr>
                <w:rFonts w:ascii="Tahoma" w:eastAsia="Times New Roman" w:hAnsi="Tahoma" w:cs="Tahoma"/>
                <w:b/>
                <w:bCs/>
                <w:sz w:val="24"/>
                <w:szCs w:val="24"/>
                <w:rtl/>
              </w:rPr>
              <w:t>والاسلامي</w:t>
            </w:r>
            <w:proofErr w:type="spellEnd"/>
            <w:r w:rsidRPr="001A3ACE">
              <w:rPr>
                <w:rFonts w:ascii="Tahoma" w:eastAsia="Times New Roman" w:hAnsi="Tahoma" w:cs="Tahoma"/>
                <w:b/>
                <w:bCs/>
                <w:sz w:val="24"/>
                <w:szCs w:val="24"/>
                <w:rtl/>
              </w:rPr>
              <w:t xml:space="preserve"> مليئة بمحركات الصراع من حوادث تاريخية مختلف عليها من </w:t>
            </w:r>
            <w:proofErr w:type="spellStart"/>
            <w:r w:rsidRPr="001A3ACE">
              <w:rPr>
                <w:rFonts w:ascii="Tahoma" w:eastAsia="Times New Roman" w:hAnsi="Tahoma" w:cs="Tahoma"/>
                <w:b/>
                <w:bCs/>
                <w:sz w:val="24"/>
                <w:szCs w:val="24"/>
                <w:rtl/>
              </w:rPr>
              <w:t>الاساس</w:t>
            </w:r>
            <w:proofErr w:type="spellEnd"/>
            <w:r w:rsidRPr="001A3ACE">
              <w:rPr>
                <w:rFonts w:ascii="Tahoma" w:eastAsia="Times New Roman" w:hAnsi="Tahoma" w:cs="Tahoma"/>
                <w:b/>
                <w:bCs/>
                <w:sz w:val="24"/>
                <w:szCs w:val="24"/>
                <w:rtl/>
              </w:rPr>
              <w:t xml:space="preserve">، هذه المناهج لا تتوقف عن </w:t>
            </w:r>
            <w:proofErr w:type="spellStart"/>
            <w:r w:rsidRPr="001A3ACE">
              <w:rPr>
                <w:rFonts w:ascii="Tahoma" w:eastAsia="Times New Roman" w:hAnsi="Tahoma" w:cs="Tahoma"/>
                <w:b/>
                <w:bCs/>
                <w:sz w:val="24"/>
                <w:szCs w:val="24"/>
                <w:rtl/>
              </w:rPr>
              <w:t>انتاج</w:t>
            </w:r>
            <w:proofErr w:type="spellEnd"/>
            <w:r w:rsidRPr="001A3ACE">
              <w:rPr>
                <w:rFonts w:ascii="Tahoma" w:eastAsia="Times New Roman" w:hAnsi="Tahoma" w:cs="Tahoma"/>
                <w:b/>
                <w:bCs/>
                <w:sz w:val="24"/>
                <w:szCs w:val="24"/>
                <w:rtl/>
              </w:rPr>
              <w:t xml:space="preserve"> المتعصبين ضيقي </w:t>
            </w:r>
            <w:proofErr w:type="spellStart"/>
            <w:r w:rsidRPr="001A3ACE">
              <w:rPr>
                <w:rFonts w:ascii="Tahoma" w:eastAsia="Times New Roman" w:hAnsi="Tahoma" w:cs="Tahoma"/>
                <w:b/>
                <w:bCs/>
                <w:sz w:val="24"/>
                <w:szCs w:val="24"/>
                <w:rtl/>
              </w:rPr>
              <w:t>الافق</w:t>
            </w:r>
            <w:proofErr w:type="spellEnd"/>
            <w:r w:rsidRPr="001A3ACE">
              <w:rPr>
                <w:rFonts w:ascii="Tahoma" w:eastAsia="Times New Roman" w:hAnsi="Tahoma" w:cs="Tahoma"/>
                <w:b/>
                <w:bCs/>
                <w:sz w:val="24"/>
                <w:szCs w:val="24"/>
                <w:rtl/>
              </w:rPr>
              <w:t xml:space="preserve"> الذين يحملون في عقولهم قنابل موقوتة يمكن </w:t>
            </w:r>
            <w:proofErr w:type="spellStart"/>
            <w:r w:rsidRPr="001A3ACE">
              <w:rPr>
                <w:rFonts w:ascii="Tahoma" w:eastAsia="Times New Roman" w:hAnsi="Tahoma" w:cs="Tahoma"/>
                <w:b/>
                <w:bCs/>
                <w:sz w:val="24"/>
                <w:szCs w:val="24"/>
                <w:rtl/>
              </w:rPr>
              <w:t>ان</w:t>
            </w:r>
            <w:proofErr w:type="spellEnd"/>
            <w:r w:rsidRPr="001A3ACE">
              <w:rPr>
                <w:rFonts w:ascii="Tahoma" w:eastAsia="Times New Roman" w:hAnsi="Tahoma" w:cs="Tahoma"/>
                <w:b/>
                <w:bCs/>
                <w:sz w:val="24"/>
                <w:szCs w:val="24"/>
                <w:rtl/>
              </w:rPr>
              <w:t xml:space="preserve"> تنفجر في أي لحظة. في الأساس نحن نريد حماية شبابنا من الوقوع في فخ التطرف وكراهية </w:t>
            </w:r>
            <w:proofErr w:type="spellStart"/>
            <w:r w:rsidRPr="001A3ACE">
              <w:rPr>
                <w:rFonts w:ascii="Tahoma" w:eastAsia="Times New Roman" w:hAnsi="Tahoma" w:cs="Tahoma"/>
                <w:b/>
                <w:bCs/>
                <w:sz w:val="24"/>
                <w:szCs w:val="24"/>
                <w:rtl/>
              </w:rPr>
              <w:t>الاخر</w:t>
            </w:r>
            <w:proofErr w:type="spellEnd"/>
            <w:r w:rsidRPr="001A3ACE">
              <w:rPr>
                <w:rFonts w:ascii="Tahoma" w:eastAsia="Times New Roman" w:hAnsi="Tahoma" w:cs="Tahoma"/>
                <w:b/>
                <w:bCs/>
                <w:sz w:val="24"/>
                <w:szCs w:val="24"/>
                <w:rtl/>
              </w:rPr>
              <w:t xml:space="preserve">، أغلب ما يسمون بأمراء تنظيم القاعدة تخرجوا من كليات الشريعة في العراق. </w:t>
            </w:r>
            <w:proofErr w:type="spellStart"/>
            <w:r w:rsidRPr="001A3ACE">
              <w:rPr>
                <w:rFonts w:ascii="Tahoma" w:eastAsia="Times New Roman" w:hAnsi="Tahoma" w:cs="Tahoma"/>
                <w:b/>
                <w:bCs/>
                <w:sz w:val="24"/>
                <w:szCs w:val="24"/>
                <w:rtl/>
              </w:rPr>
              <w:t>ايضا</w:t>
            </w:r>
            <w:proofErr w:type="spellEnd"/>
            <w:r w:rsidRPr="001A3ACE">
              <w:rPr>
                <w:rFonts w:ascii="Tahoma" w:eastAsia="Times New Roman" w:hAnsi="Tahoma" w:cs="Tahoma"/>
                <w:b/>
                <w:bCs/>
                <w:sz w:val="24"/>
                <w:szCs w:val="24"/>
                <w:rtl/>
              </w:rPr>
              <w:t xml:space="preserve">، نحن ندرك حجم الثروات البشرية والمادية التي تتعرض لها </w:t>
            </w:r>
            <w:proofErr w:type="spellStart"/>
            <w:r w:rsidRPr="001A3ACE">
              <w:rPr>
                <w:rFonts w:ascii="Tahoma" w:eastAsia="Times New Roman" w:hAnsi="Tahoma" w:cs="Tahoma"/>
                <w:b/>
                <w:bCs/>
                <w:sz w:val="24"/>
                <w:szCs w:val="24"/>
                <w:rtl/>
              </w:rPr>
              <w:t>الانسانية</w:t>
            </w:r>
            <w:proofErr w:type="spellEnd"/>
            <w:r w:rsidRPr="001A3ACE">
              <w:rPr>
                <w:rFonts w:ascii="Tahoma" w:eastAsia="Times New Roman" w:hAnsi="Tahoma" w:cs="Tahoma"/>
                <w:b/>
                <w:bCs/>
                <w:sz w:val="24"/>
                <w:szCs w:val="24"/>
                <w:rtl/>
              </w:rPr>
              <w:t xml:space="preserve"> جمعاء في العنف الناشئ عن التطرف، وهي ثروات جبارة لا يمكن لنا تعويضها </w:t>
            </w:r>
            <w:proofErr w:type="spellStart"/>
            <w:r w:rsidRPr="001A3ACE">
              <w:rPr>
                <w:rFonts w:ascii="Tahoma" w:eastAsia="Times New Roman" w:hAnsi="Tahoma" w:cs="Tahoma"/>
                <w:b/>
                <w:bCs/>
                <w:sz w:val="24"/>
                <w:szCs w:val="24"/>
                <w:rtl/>
              </w:rPr>
              <w:t>نطلقا</w:t>
            </w:r>
            <w:proofErr w:type="spellEnd"/>
            <w:r w:rsidRPr="001A3ACE">
              <w:rPr>
                <w:rFonts w:ascii="Tahoma" w:eastAsia="Times New Roman" w:hAnsi="Tahoma" w:cs="Tahoma"/>
                <w:b/>
                <w:bCs/>
                <w:sz w:val="24"/>
                <w:szCs w:val="24"/>
                <w:rtl/>
              </w:rPr>
              <w:t xml:space="preserve">، لهذا نحن نؤمن أن كل دولارا نخسره في سبيل صناعة مناهج دراسية متطورة وخالية من </w:t>
            </w:r>
            <w:proofErr w:type="spellStart"/>
            <w:r w:rsidRPr="001A3ACE">
              <w:rPr>
                <w:rFonts w:ascii="Tahoma" w:eastAsia="Times New Roman" w:hAnsi="Tahoma" w:cs="Tahoma"/>
                <w:b/>
                <w:bCs/>
                <w:sz w:val="24"/>
                <w:szCs w:val="24"/>
                <w:rtl/>
              </w:rPr>
              <w:t>الافكار</w:t>
            </w:r>
            <w:proofErr w:type="spellEnd"/>
            <w:r w:rsidRPr="001A3ACE">
              <w:rPr>
                <w:rFonts w:ascii="Tahoma" w:eastAsia="Times New Roman" w:hAnsi="Tahoma" w:cs="Tahoma"/>
                <w:b/>
                <w:bCs/>
                <w:sz w:val="24"/>
                <w:szCs w:val="24"/>
                <w:rtl/>
              </w:rPr>
              <w:t xml:space="preserve"> </w:t>
            </w:r>
            <w:proofErr w:type="spellStart"/>
            <w:r w:rsidRPr="001A3ACE">
              <w:rPr>
                <w:rFonts w:ascii="Tahoma" w:eastAsia="Times New Roman" w:hAnsi="Tahoma" w:cs="Tahoma"/>
                <w:b/>
                <w:bCs/>
                <w:sz w:val="24"/>
                <w:szCs w:val="24"/>
                <w:rtl/>
              </w:rPr>
              <w:t>العنفية</w:t>
            </w:r>
            <w:proofErr w:type="spellEnd"/>
            <w:r w:rsidRPr="001A3ACE">
              <w:rPr>
                <w:rFonts w:ascii="Tahoma" w:eastAsia="Times New Roman" w:hAnsi="Tahoma" w:cs="Tahoma"/>
                <w:b/>
                <w:bCs/>
                <w:sz w:val="24"/>
                <w:szCs w:val="24"/>
                <w:rtl/>
              </w:rPr>
              <w:t xml:space="preserve"> سيحفظ لنا أرواح آلاف الأبرياء الذين يذهبون ضحية </w:t>
            </w:r>
            <w:proofErr w:type="spellStart"/>
            <w:r w:rsidRPr="001A3ACE">
              <w:rPr>
                <w:rFonts w:ascii="Tahoma" w:eastAsia="Times New Roman" w:hAnsi="Tahoma" w:cs="Tahoma"/>
                <w:b/>
                <w:bCs/>
                <w:sz w:val="24"/>
                <w:szCs w:val="24"/>
                <w:rtl/>
              </w:rPr>
              <w:t>الارهاب</w:t>
            </w:r>
            <w:proofErr w:type="spellEnd"/>
            <w:r w:rsidRPr="001A3ACE">
              <w:rPr>
                <w:rFonts w:ascii="Tahoma" w:eastAsia="Times New Roman" w:hAnsi="Tahoma" w:cs="Tahoma"/>
                <w:b/>
                <w:bCs/>
                <w:sz w:val="24"/>
                <w:szCs w:val="24"/>
                <w:rtl/>
              </w:rPr>
              <w:t>، ليس في العراق فحسب، بل في كل بلدان العالم.</w:t>
            </w:r>
          </w:p>
          <w:p w:rsidR="001A3ACE" w:rsidRPr="001A3ACE" w:rsidRDefault="001A3ACE" w:rsidP="001A3ACE">
            <w:pPr>
              <w:spacing w:after="0" w:line="240" w:lineRule="auto"/>
              <w:jc w:val="both"/>
              <w:rPr>
                <w:rFonts w:ascii="Simplified Arabic" w:eastAsia="Times New Roman" w:hAnsi="Simplified Arabic" w:cs="Simplified Arabic"/>
                <w:sz w:val="27"/>
                <w:szCs w:val="27"/>
              </w:rPr>
            </w:pPr>
          </w:p>
        </w:tc>
      </w:tr>
    </w:tbl>
    <w:p w:rsidR="00416B4C" w:rsidRPr="001A3ACE" w:rsidRDefault="00416B4C">
      <w:pPr>
        <w:rPr>
          <w:rFonts w:hint="cs"/>
          <w:lang w:bidi="ar-IQ"/>
        </w:rPr>
      </w:pPr>
    </w:p>
    <w:sectPr w:rsidR="00416B4C" w:rsidRPr="001A3ACE" w:rsidSect="00416B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0A52"/>
    <w:multiLevelType w:val="multilevel"/>
    <w:tmpl w:val="3F88B3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1A3ACE"/>
    <w:rsid w:val="000C24F0"/>
    <w:rsid w:val="001A3ACE"/>
    <w:rsid w:val="00416B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4F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1A3ACE"/>
    <w:rPr>
      <w:rFonts w:ascii="Tahoma" w:hAnsi="Tahoma" w:cs="Tahoma" w:hint="default"/>
      <w:b/>
      <w:bCs/>
      <w:strike w:val="0"/>
      <w:dstrike w:val="0"/>
      <w:color w:val="000080"/>
      <w:sz w:val="18"/>
      <w:szCs w:val="18"/>
      <w:u w:val="none"/>
      <w:effect w:val="none"/>
    </w:rPr>
  </w:style>
  <w:style w:type="paragraph" w:styleId="a3">
    <w:name w:val="Balloon Text"/>
    <w:basedOn w:val="a"/>
    <w:link w:val="Char"/>
    <w:uiPriority w:val="99"/>
    <w:semiHidden/>
    <w:unhideWhenUsed/>
    <w:rsid w:val="001A3AC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A3A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6123363">
      <w:bodyDiv w:val="1"/>
      <w:marLeft w:val="0"/>
      <w:marRight w:val="0"/>
      <w:marTop w:val="100"/>
      <w:marBottom w:val="100"/>
      <w:divBdr>
        <w:top w:val="none" w:sz="0" w:space="0" w:color="auto"/>
        <w:left w:val="none" w:sz="0" w:space="0" w:color="auto"/>
        <w:bottom w:val="none" w:sz="0" w:space="0" w:color="auto"/>
        <w:right w:val="none" w:sz="0" w:space="0" w:color="auto"/>
      </w:divBdr>
      <w:divsChild>
        <w:div w:id="280847653">
          <w:marLeft w:val="0"/>
          <w:marRight w:val="0"/>
          <w:marTop w:val="100"/>
          <w:marBottom w:val="100"/>
          <w:divBdr>
            <w:top w:val="none" w:sz="0" w:space="0" w:color="auto"/>
            <w:left w:val="none" w:sz="0" w:space="0" w:color="auto"/>
            <w:bottom w:val="none" w:sz="0" w:space="0" w:color="auto"/>
            <w:right w:val="none" w:sz="0" w:space="0" w:color="auto"/>
          </w:divBdr>
          <w:divsChild>
            <w:div w:id="649942626">
              <w:marLeft w:val="0"/>
              <w:marRight w:val="0"/>
              <w:marTop w:val="100"/>
              <w:marBottom w:val="0"/>
              <w:divBdr>
                <w:top w:val="none" w:sz="0" w:space="0" w:color="auto"/>
                <w:left w:val="none" w:sz="0" w:space="0" w:color="auto"/>
                <w:bottom w:val="none" w:sz="0" w:space="0" w:color="auto"/>
                <w:right w:val="none" w:sz="0" w:space="0" w:color="auto"/>
              </w:divBdr>
              <w:divsChild>
                <w:div w:id="434594694">
                  <w:marLeft w:val="0"/>
                  <w:marRight w:val="0"/>
                  <w:marTop w:val="100"/>
                  <w:marBottom w:val="100"/>
                  <w:divBdr>
                    <w:top w:val="none" w:sz="0" w:space="0" w:color="auto"/>
                    <w:left w:val="none" w:sz="0" w:space="0" w:color="auto"/>
                    <w:bottom w:val="none" w:sz="0" w:space="0" w:color="auto"/>
                    <w:right w:val="none" w:sz="0" w:space="0" w:color="auto"/>
                  </w:divBdr>
                  <w:divsChild>
                    <w:div w:id="1906522020">
                      <w:marLeft w:val="0"/>
                      <w:marRight w:val="0"/>
                      <w:marTop w:val="0"/>
                      <w:marBottom w:val="0"/>
                      <w:divBdr>
                        <w:top w:val="none" w:sz="0" w:space="0" w:color="auto"/>
                        <w:left w:val="none" w:sz="0" w:space="0" w:color="auto"/>
                        <w:bottom w:val="none" w:sz="0" w:space="0" w:color="auto"/>
                        <w:right w:val="none" w:sz="0" w:space="0" w:color="auto"/>
                      </w:divBdr>
                      <w:divsChild>
                        <w:div w:id="170031629">
                          <w:marLeft w:val="0"/>
                          <w:marRight w:val="0"/>
                          <w:marTop w:val="0"/>
                          <w:marBottom w:val="0"/>
                          <w:divBdr>
                            <w:top w:val="none" w:sz="0" w:space="0" w:color="auto"/>
                            <w:left w:val="none" w:sz="0" w:space="0" w:color="auto"/>
                            <w:bottom w:val="none" w:sz="0" w:space="0" w:color="auto"/>
                            <w:right w:val="none" w:sz="0" w:space="0" w:color="auto"/>
                          </w:divBdr>
                          <w:divsChild>
                            <w:div w:id="2117673393">
                              <w:marLeft w:val="0"/>
                              <w:marRight w:val="0"/>
                              <w:marTop w:val="84"/>
                              <w:marBottom w:val="84"/>
                              <w:divBdr>
                                <w:top w:val="none" w:sz="0" w:space="0" w:color="auto"/>
                                <w:left w:val="none" w:sz="0" w:space="0" w:color="auto"/>
                                <w:bottom w:val="none" w:sz="0" w:space="0" w:color="auto"/>
                                <w:right w:val="none" w:sz="0" w:space="0" w:color="auto"/>
                              </w:divBdr>
                              <w:divsChild>
                                <w:div w:id="498734632">
                                  <w:marLeft w:val="0"/>
                                  <w:marRight w:val="0"/>
                                  <w:marTop w:val="0"/>
                                  <w:marBottom w:val="0"/>
                                  <w:divBdr>
                                    <w:top w:val="none" w:sz="0" w:space="0" w:color="auto"/>
                                    <w:left w:val="single" w:sz="6" w:space="0" w:color="330099"/>
                                    <w:bottom w:val="none" w:sz="0" w:space="0" w:color="auto"/>
                                    <w:right w:val="single" w:sz="6" w:space="0" w:color="330099"/>
                                  </w:divBdr>
                                  <w:divsChild>
                                    <w:div w:id="3305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1219</Words>
  <Characters>6951</Characters>
  <Application>Microsoft Office Word</Application>
  <DocSecurity>0</DocSecurity>
  <Lines>57</Lines>
  <Paragraphs>16</Paragraphs>
  <ScaleCrop>false</ScaleCrop>
  <Company/>
  <LinksUpToDate>false</LinksUpToDate>
  <CharactersWithSpaces>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husein</dc:creator>
  <cp:lastModifiedBy>husein</cp:lastModifiedBy>
  <cp:revision>1</cp:revision>
  <dcterms:created xsi:type="dcterms:W3CDTF">2014-05-06T09:36:00Z</dcterms:created>
  <dcterms:modified xsi:type="dcterms:W3CDTF">2014-05-06T09:41:00Z</dcterms:modified>
</cp:coreProperties>
</file>