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F1" w:rsidRPr="00E665F1" w:rsidRDefault="00D168D3" w:rsidP="00E665F1">
      <w:pPr>
        <w:bidi w:val="0"/>
        <w:ind w:left="-1247" w:right="-124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Lec</w:t>
      </w:r>
      <w:r w:rsidR="00E665F1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E665F1">
        <w:rPr>
          <w:rFonts w:asciiTheme="majorBidi" w:hAnsiTheme="majorBidi" w:cstheme="majorBidi"/>
          <w:b/>
          <w:bCs/>
          <w:sz w:val="32"/>
          <w:szCs w:val="32"/>
        </w:rPr>
        <w:t xml:space="preserve">4               </w:t>
      </w:r>
      <w:r w:rsidR="00E665F1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</w:t>
      </w:r>
      <w:r w:rsidRPr="00E665F1">
        <w:rPr>
          <w:rFonts w:asciiTheme="majorBidi" w:hAnsiTheme="majorBidi" w:cstheme="majorBidi"/>
          <w:b/>
          <w:bCs/>
          <w:sz w:val="40"/>
          <w:szCs w:val="40"/>
        </w:rPr>
        <w:t>Impression for Complete</w:t>
      </w:r>
    </w:p>
    <w:p w:rsidR="00D168D3" w:rsidRPr="00E665F1" w:rsidRDefault="00E665F1" w:rsidP="00E665F1">
      <w:pPr>
        <w:bidi w:val="0"/>
        <w:ind w:left="-1247" w:right="-124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 </w:t>
      </w:r>
      <w:r w:rsidR="00D168D3" w:rsidRPr="00E665F1">
        <w:rPr>
          <w:rFonts w:asciiTheme="majorBidi" w:hAnsiTheme="majorBidi" w:cstheme="majorBidi"/>
          <w:b/>
          <w:bCs/>
          <w:sz w:val="36"/>
          <w:szCs w:val="36"/>
        </w:rPr>
        <w:t>Denture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dr. makarem</w:t>
      </w:r>
    </w:p>
    <w:p w:rsidR="00E665F1" w:rsidRPr="00E665F1" w:rsidRDefault="00E665F1" w:rsidP="00653E5E">
      <w:pPr>
        <w:bidi w:val="0"/>
        <w:ind w:left="-1247" w:right="-124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Final impression</w:t>
      </w:r>
    </w:p>
    <w:p w:rsidR="00C92185" w:rsidRPr="00E665F1" w:rsidRDefault="00653E5E" w:rsidP="00E665F1">
      <w:pPr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213441" w:rsidRPr="00E665F1">
        <w:rPr>
          <w:rFonts w:asciiTheme="majorBidi" w:hAnsiTheme="majorBidi" w:cstheme="majorBidi"/>
          <w:b/>
          <w:bCs/>
          <w:sz w:val="32"/>
          <w:szCs w:val="32"/>
        </w:rPr>
        <w:t>pecial tray</w:t>
      </w:r>
      <w:r w:rsidR="00BA3E4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A3E42" w:rsidRPr="00E665F1">
        <w:rPr>
          <w:rFonts w:asciiTheme="majorBidi" w:hAnsiTheme="majorBidi" w:cstheme="majorBidi"/>
          <w:b/>
          <w:bCs/>
          <w:sz w:val="32"/>
          <w:szCs w:val="32"/>
        </w:rPr>
        <w:t>(Custom tray</w:t>
      </w:r>
      <w:r w:rsidR="00213441" w:rsidRPr="00E665F1">
        <w:rPr>
          <w:rFonts w:asciiTheme="majorBidi" w:hAnsiTheme="majorBidi" w:cstheme="majorBidi"/>
          <w:b/>
          <w:bCs/>
          <w:sz w:val="32"/>
          <w:szCs w:val="32"/>
        </w:rPr>
        <w:t>):</w:t>
      </w:r>
      <w:r w:rsidR="00213441" w:rsidRPr="00E665F1">
        <w:rPr>
          <w:rFonts w:asciiTheme="majorBidi" w:hAnsiTheme="majorBidi" w:cstheme="majorBidi"/>
          <w:sz w:val="32"/>
          <w:szCs w:val="32"/>
        </w:rPr>
        <w:t xml:space="preserve"> An individualized impression tray made from a cast recovered from primary impression. It is used in making a final impression.  </w:t>
      </w:r>
    </w:p>
    <w:p w:rsidR="00C92185" w:rsidRPr="00E665F1" w:rsidRDefault="00C92185" w:rsidP="001745B7">
      <w:pPr>
        <w:bidi w:val="0"/>
        <w:spacing w:after="0"/>
        <w:ind w:left="-1247" w:right="-124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Advantage of special tray:</w:t>
      </w:r>
    </w:p>
    <w:p w:rsidR="00C92185" w:rsidRPr="00E665F1" w:rsidRDefault="00C92185" w:rsidP="001745B7">
      <w:pPr>
        <w:pStyle w:val="ListParagraph"/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1-more accurate impression</w:t>
      </w:r>
      <w:r w:rsidR="00BA3E42">
        <w:rPr>
          <w:rFonts w:asciiTheme="majorBidi" w:hAnsiTheme="majorBidi" w:cstheme="majorBidi"/>
          <w:sz w:val="32"/>
          <w:szCs w:val="32"/>
        </w:rPr>
        <w:t xml:space="preserve"> </w:t>
      </w:r>
      <w:r w:rsidRPr="00E665F1">
        <w:rPr>
          <w:rFonts w:asciiTheme="majorBidi" w:hAnsiTheme="majorBidi" w:cstheme="majorBidi"/>
          <w:sz w:val="32"/>
          <w:szCs w:val="32"/>
        </w:rPr>
        <w:t>(even thickness of material</w:t>
      </w:r>
      <w:r w:rsidR="00312F26" w:rsidRPr="00E665F1">
        <w:rPr>
          <w:rFonts w:asciiTheme="majorBidi" w:hAnsiTheme="majorBidi" w:cstheme="majorBidi"/>
          <w:sz w:val="32"/>
          <w:szCs w:val="32"/>
        </w:rPr>
        <w:t>,</w:t>
      </w:r>
      <w:r w:rsidRPr="00E665F1">
        <w:rPr>
          <w:rFonts w:asciiTheme="majorBidi" w:hAnsiTheme="majorBidi" w:cstheme="majorBidi"/>
          <w:sz w:val="32"/>
          <w:szCs w:val="32"/>
        </w:rPr>
        <w:t xml:space="preserve"> minimize tissue displacement &amp; dimensional changes of impression material).</w:t>
      </w:r>
    </w:p>
    <w:p w:rsidR="00C92185" w:rsidRPr="00E665F1" w:rsidRDefault="00C92185" w:rsidP="001745B7">
      <w:pPr>
        <w:pStyle w:val="ListParagraph"/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2-comfortable to the patient because it is less bulky than stock tray, &amp; easiest to control by the dentist.</w:t>
      </w:r>
    </w:p>
    <w:p w:rsidR="00DC6007" w:rsidRPr="00E665F1" w:rsidRDefault="00C92185" w:rsidP="001745B7">
      <w:pPr>
        <w:pStyle w:val="ListParagraph"/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3-econamy (used less impression material).</w:t>
      </w:r>
      <w:r w:rsidR="00213441" w:rsidRPr="00E665F1">
        <w:rPr>
          <w:rFonts w:asciiTheme="majorBidi" w:hAnsiTheme="majorBidi" w:cstheme="majorBidi"/>
          <w:sz w:val="32"/>
          <w:szCs w:val="32"/>
        </w:rPr>
        <w:t xml:space="preserve"> </w:t>
      </w:r>
    </w:p>
    <w:p w:rsidR="00DC6007" w:rsidRPr="00E665F1" w:rsidRDefault="00DC6007" w:rsidP="00D168D3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Material used for special tray construction:</w:t>
      </w:r>
    </w:p>
    <w:p w:rsidR="00DC6007" w:rsidRPr="00E665F1" w:rsidRDefault="00D168D3" w:rsidP="00D168D3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1-</w:t>
      </w:r>
      <w:r w:rsidR="00DC6007" w:rsidRPr="00E665F1">
        <w:rPr>
          <w:rFonts w:asciiTheme="majorBidi" w:hAnsiTheme="majorBidi" w:cstheme="majorBidi"/>
          <w:sz w:val="32"/>
          <w:szCs w:val="32"/>
        </w:rPr>
        <w:t>Shellac base plate.</w:t>
      </w:r>
    </w:p>
    <w:p w:rsidR="00DC6007" w:rsidRPr="00E665F1" w:rsidRDefault="00D168D3" w:rsidP="00D168D3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2-</w:t>
      </w:r>
      <w:r w:rsidR="00DC6007" w:rsidRPr="00E665F1">
        <w:rPr>
          <w:rFonts w:asciiTheme="majorBidi" w:hAnsiTheme="majorBidi" w:cstheme="majorBidi"/>
          <w:sz w:val="32"/>
          <w:szCs w:val="32"/>
        </w:rPr>
        <w:t>Cold cure acrylic .</w:t>
      </w:r>
    </w:p>
    <w:p w:rsidR="00DC6007" w:rsidRPr="00E665F1" w:rsidRDefault="00D168D3" w:rsidP="00D168D3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3-</w:t>
      </w:r>
      <w:r w:rsidR="00DC6007" w:rsidRPr="00E665F1">
        <w:rPr>
          <w:rFonts w:asciiTheme="majorBidi" w:hAnsiTheme="majorBidi" w:cstheme="majorBidi"/>
          <w:sz w:val="32"/>
          <w:szCs w:val="32"/>
        </w:rPr>
        <w:t>Light cure acrylic.</w:t>
      </w:r>
    </w:p>
    <w:p w:rsidR="00E36D03" w:rsidRPr="00E665F1" w:rsidRDefault="00D168D3" w:rsidP="001745B7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4-</w:t>
      </w:r>
      <w:r w:rsidR="00DC6007" w:rsidRPr="00E665F1">
        <w:rPr>
          <w:rFonts w:asciiTheme="majorBidi" w:hAnsiTheme="majorBidi" w:cstheme="majorBidi"/>
          <w:sz w:val="32"/>
          <w:szCs w:val="32"/>
        </w:rPr>
        <w:t>Impression compound.</w:t>
      </w:r>
    </w:p>
    <w:p w:rsidR="005F2AEF" w:rsidRPr="00E665F1" w:rsidRDefault="00DC6007" w:rsidP="00D168D3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Types of special trays:</w:t>
      </w:r>
    </w:p>
    <w:p w:rsidR="00DC6007" w:rsidRPr="00E665F1" w:rsidRDefault="00EE2CE8" w:rsidP="00711AEB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1-S</w:t>
      </w:r>
      <w:r w:rsidR="0034425E" w:rsidRPr="00E665F1">
        <w:rPr>
          <w:rFonts w:asciiTheme="majorBidi" w:hAnsiTheme="majorBidi" w:cstheme="majorBidi"/>
          <w:b/>
          <w:bCs/>
          <w:sz w:val="32"/>
          <w:szCs w:val="32"/>
        </w:rPr>
        <w:t>paced tray</w:t>
      </w:r>
      <w:r w:rsidR="00B707F9" w:rsidRPr="00E665F1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B707F9" w:rsidRPr="00E665F1">
        <w:rPr>
          <w:rFonts w:asciiTheme="majorBidi" w:hAnsiTheme="majorBidi" w:cstheme="majorBidi"/>
          <w:sz w:val="32"/>
          <w:szCs w:val="32"/>
        </w:rPr>
        <w:t xml:space="preserve"> a layer of base plate wax (1mm</w:t>
      </w:r>
      <w:r w:rsidR="00BA3E42" w:rsidRPr="00E665F1">
        <w:rPr>
          <w:rFonts w:asciiTheme="majorBidi" w:hAnsiTheme="majorBidi" w:cstheme="majorBidi"/>
          <w:sz w:val="32"/>
          <w:szCs w:val="32"/>
        </w:rPr>
        <w:t>) thick</w:t>
      </w:r>
      <w:r w:rsidR="00B707F9" w:rsidRPr="00E665F1">
        <w:rPr>
          <w:rFonts w:asciiTheme="majorBidi" w:hAnsiTheme="majorBidi" w:cstheme="majorBidi"/>
          <w:sz w:val="32"/>
          <w:szCs w:val="32"/>
        </w:rPr>
        <w:t xml:space="preserve"> i</w:t>
      </w:r>
      <w:r w:rsidR="0034425E" w:rsidRPr="00E665F1">
        <w:rPr>
          <w:rFonts w:asciiTheme="majorBidi" w:hAnsiTheme="majorBidi" w:cstheme="majorBidi"/>
          <w:sz w:val="32"/>
          <w:szCs w:val="32"/>
        </w:rPr>
        <w:t xml:space="preserve">s adapted over the cast </w:t>
      </w:r>
      <w:r w:rsidR="00B707F9" w:rsidRPr="00E665F1">
        <w:rPr>
          <w:rFonts w:asciiTheme="majorBidi" w:hAnsiTheme="majorBidi" w:cstheme="majorBidi"/>
          <w:sz w:val="32"/>
          <w:szCs w:val="32"/>
        </w:rPr>
        <w:t>to provide space for the final impression material</w:t>
      </w:r>
      <w:r w:rsidR="00B0032A" w:rsidRPr="00E665F1">
        <w:rPr>
          <w:rFonts w:asciiTheme="majorBidi" w:hAnsiTheme="majorBidi" w:cstheme="majorBidi"/>
          <w:sz w:val="32"/>
          <w:szCs w:val="32"/>
        </w:rPr>
        <w:t xml:space="preserve">. </w:t>
      </w:r>
      <w:r w:rsidR="00BA3E42" w:rsidRPr="00E665F1">
        <w:rPr>
          <w:rFonts w:asciiTheme="majorBidi" w:hAnsiTheme="majorBidi" w:cstheme="majorBidi"/>
          <w:sz w:val="32"/>
          <w:szCs w:val="32"/>
        </w:rPr>
        <w:t>The</w:t>
      </w:r>
      <w:r w:rsidR="00E97450" w:rsidRPr="00E665F1">
        <w:rPr>
          <w:rFonts w:asciiTheme="majorBidi" w:hAnsiTheme="majorBidi" w:cstheme="majorBidi"/>
          <w:sz w:val="32"/>
          <w:szCs w:val="32"/>
        </w:rPr>
        <w:t xml:space="preserve"> </w:t>
      </w:r>
      <w:r w:rsidR="00870669" w:rsidRPr="00E665F1">
        <w:rPr>
          <w:rFonts w:asciiTheme="majorBidi" w:hAnsiTheme="majorBidi" w:cstheme="majorBidi"/>
          <w:sz w:val="32"/>
          <w:szCs w:val="32"/>
        </w:rPr>
        <w:t>borders of both casts are</w:t>
      </w:r>
      <w:r w:rsidR="00B707F9" w:rsidRPr="00E665F1">
        <w:rPr>
          <w:rFonts w:asciiTheme="majorBidi" w:hAnsiTheme="majorBidi" w:cstheme="majorBidi"/>
          <w:sz w:val="32"/>
          <w:szCs w:val="32"/>
        </w:rPr>
        <w:t xml:space="preserve"> left uncovered by wax</w:t>
      </w:r>
      <w:r w:rsidR="00E97450" w:rsidRPr="00E665F1">
        <w:rPr>
          <w:rFonts w:asciiTheme="majorBidi" w:hAnsiTheme="majorBidi" w:cstheme="majorBidi"/>
          <w:sz w:val="32"/>
          <w:szCs w:val="32"/>
        </w:rPr>
        <w:t xml:space="preserve"> in order to place an additional stress on this area </w:t>
      </w:r>
      <w:r w:rsidR="00BA3E42" w:rsidRPr="00E665F1">
        <w:rPr>
          <w:rFonts w:asciiTheme="majorBidi" w:hAnsiTheme="majorBidi" w:cstheme="majorBidi"/>
          <w:sz w:val="32"/>
          <w:szCs w:val="32"/>
        </w:rPr>
        <w:t>during final</w:t>
      </w:r>
      <w:r w:rsidR="00E97450" w:rsidRPr="00E665F1">
        <w:rPr>
          <w:rFonts w:asciiTheme="majorBidi" w:hAnsiTheme="majorBidi" w:cstheme="majorBidi"/>
          <w:sz w:val="32"/>
          <w:szCs w:val="32"/>
        </w:rPr>
        <w:t xml:space="preserve"> impression making. </w:t>
      </w:r>
      <w:r w:rsidR="00711AEB" w:rsidRPr="00E665F1">
        <w:rPr>
          <w:rFonts w:asciiTheme="majorBidi" w:hAnsiTheme="majorBidi" w:cstheme="majorBidi"/>
          <w:sz w:val="32"/>
          <w:szCs w:val="32"/>
        </w:rPr>
        <w:t xml:space="preserve">Acrylic resin is mixed &amp; adapted over the wax spacer.   </w:t>
      </w:r>
    </w:p>
    <w:p w:rsidR="00DC6007" w:rsidRPr="00E665F1" w:rsidRDefault="00DC6007" w:rsidP="00D168D3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2-</w:t>
      </w:r>
      <w:r w:rsidR="00EE2CE8" w:rsidRPr="00E665F1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E97450" w:rsidRPr="00E665F1">
        <w:rPr>
          <w:rFonts w:asciiTheme="majorBidi" w:hAnsiTheme="majorBidi" w:cstheme="majorBidi"/>
          <w:b/>
          <w:bCs/>
          <w:sz w:val="32"/>
          <w:szCs w:val="32"/>
        </w:rPr>
        <w:t>lose fit:</w:t>
      </w:r>
      <w:r w:rsidR="00E97450" w:rsidRPr="00E665F1">
        <w:rPr>
          <w:rFonts w:asciiTheme="majorBidi" w:hAnsiTheme="majorBidi" w:cstheme="majorBidi"/>
          <w:sz w:val="32"/>
          <w:szCs w:val="32"/>
        </w:rPr>
        <w:t xml:space="preserve"> only separa</w:t>
      </w:r>
      <w:r w:rsidR="00D168D3" w:rsidRPr="00E665F1">
        <w:rPr>
          <w:rFonts w:asciiTheme="majorBidi" w:hAnsiTheme="majorBidi" w:cstheme="majorBidi"/>
          <w:sz w:val="32"/>
          <w:szCs w:val="32"/>
        </w:rPr>
        <w:t>ting media</w:t>
      </w:r>
      <w:r w:rsidR="00EE2CE8" w:rsidRPr="00E665F1">
        <w:rPr>
          <w:rFonts w:asciiTheme="majorBidi" w:hAnsiTheme="majorBidi" w:cstheme="majorBidi"/>
          <w:sz w:val="32"/>
          <w:szCs w:val="32"/>
        </w:rPr>
        <w:t xml:space="preserve"> applied on the cast</w:t>
      </w:r>
      <w:r w:rsidR="00D168D3" w:rsidRPr="00E665F1">
        <w:rPr>
          <w:rFonts w:asciiTheme="majorBidi" w:hAnsiTheme="majorBidi" w:cstheme="majorBidi"/>
          <w:sz w:val="32"/>
          <w:szCs w:val="32"/>
        </w:rPr>
        <w:t xml:space="preserve"> then a mixture of acr</w:t>
      </w:r>
      <w:r w:rsidR="00E97450" w:rsidRPr="00E665F1">
        <w:rPr>
          <w:rFonts w:asciiTheme="majorBidi" w:hAnsiTheme="majorBidi" w:cstheme="majorBidi"/>
          <w:sz w:val="32"/>
          <w:szCs w:val="32"/>
        </w:rPr>
        <w:t xml:space="preserve">ylic resin adapted over the </w:t>
      </w:r>
      <w:r w:rsidR="00870669" w:rsidRPr="00E665F1">
        <w:rPr>
          <w:rFonts w:asciiTheme="majorBidi" w:hAnsiTheme="majorBidi" w:cstheme="majorBidi"/>
          <w:sz w:val="32"/>
          <w:szCs w:val="32"/>
        </w:rPr>
        <w:t>cast this</w:t>
      </w:r>
      <w:r w:rsidR="00EE2CE8" w:rsidRPr="00E665F1">
        <w:rPr>
          <w:rFonts w:asciiTheme="majorBidi" w:hAnsiTheme="majorBidi" w:cstheme="majorBidi"/>
          <w:sz w:val="32"/>
          <w:szCs w:val="32"/>
        </w:rPr>
        <w:t xml:space="preserve"> type is </w:t>
      </w:r>
      <w:r w:rsidR="00E97450" w:rsidRPr="00E665F1">
        <w:rPr>
          <w:rFonts w:asciiTheme="majorBidi" w:hAnsiTheme="majorBidi" w:cstheme="majorBidi"/>
          <w:sz w:val="32"/>
          <w:szCs w:val="32"/>
        </w:rPr>
        <w:t>used with metallic oxide material.</w:t>
      </w:r>
    </w:p>
    <w:p w:rsidR="00711AEB" w:rsidRPr="00E665F1" w:rsidRDefault="00711AEB" w:rsidP="00711AEB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Another</w:t>
      </w:r>
      <w:r w:rsidR="005D72B8" w:rsidRPr="00E665F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665F1">
        <w:rPr>
          <w:rFonts w:asciiTheme="majorBidi" w:hAnsiTheme="majorBidi" w:cstheme="majorBidi"/>
          <w:b/>
          <w:bCs/>
          <w:sz w:val="32"/>
          <w:szCs w:val="32"/>
        </w:rPr>
        <w:t>technique of close fit tray</w:t>
      </w:r>
      <w:r w:rsidR="0087066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665F1">
        <w:rPr>
          <w:rFonts w:asciiTheme="majorBidi" w:hAnsiTheme="majorBidi" w:cstheme="majorBidi"/>
          <w:b/>
          <w:bCs/>
          <w:sz w:val="32"/>
          <w:szCs w:val="32"/>
        </w:rPr>
        <w:t>(sprinkle on technique):</w:t>
      </w:r>
      <w:r w:rsidRPr="00E665F1">
        <w:rPr>
          <w:rFonts w:asciiTheme="majorBidi" w:hAnsiTheme="majorBidi" w:cstheme="majorBidi"/>
          <w:sz w:val="32"/>
          <w:szCs w:val="32"/>
        </w:rPr>
        <w:t xml:space="preserve"> acrylic powder in a container with perforated top(like</w:t>
      </w:r>
      <w:r w:rsidR="005D72B8" w:rsidRPr="00E665F1">
        <w:rPr>
          <w:rFonts w:asciiTheme="majorBidi" w:hAnsiTheme="majorBidi" w:cstheme="majorBidi"/>
          <w:sz w:val="32"/>
          <w:szCs w:val="32"/>
        </w:rPr>
        <w:t xml:space="preserve"> a salt shaker) sprinkled on particular area</w:t>
      </w:r>
      <w:r w:rsidR="005409EC" w:rsidRPr="00E665F1">
        <w:rPr>
          <w:rFonts w:asciiTheme="majorBidi" w:hAnsiTheme="majorBidi" w:cstheme="majorBidi"/>
          <w:sz w:val="32"/>
          <w:szCs w:val="32"/>
        </w:rPr>
        <w:t xml:space="preserve"> on the cast</w:t>
      </w:r>
      <w:r w:rsidR="005D72B8" w:rsidRPr="00E665F1">
        <w:rPr>
          <w:rFonts w:asciiTheme="majorBidi" w:hAnsiTheme="majorBidi" w:cstheme="majorBidi"/>
          <w:sz w:val="32"/>
          <w:szCs w:val="32"/>
        </w:rPr>
        <w:t xml:space="preserve"> the liquid in a glass medicine dropper</w:t>
      </w:r>
      <w:r w:rsidR="005409EC" w:rsidRPr="00E665F1">
        <w:rPr>
          <w:rFonts w:asciiTheme="majorBidi" w:hAnsiTheme="majorBidi" w:cstheme="majorBidi"/>
          <w:sz w:val="32"/>
          <w:szCs w:val="32"/>
        </w:rPr>
        <w:t xml:space="preserve"> sprinkled over the powder(monomer polymerizes the polymer) this procedure continue over entire ridge &amp; associated landmark. </w:t>
      </w:r>
      <w:r w:rsidR="003C17A6" w:rsidRPr="00E665F1">
        <w:rPr>
          <w:rFonts w:asciiTheme="majorBidi" w:hAnsiTheme="majorBidi" w:cstheme="majorBidi"/>
          <w:sz w:val="32"/>
          <w:szCs w:val="32"/>
        </w:rPr>
        <w:t>This technique provides</w:t>
      </w:r>
      <w:r w:rsidR="005409EC" w:rsidRPr="00E665F1">
        <w:rPr>
          <w:rFonts w:asciiTheme="majorBidi" w:hAnsiTheme="majorBidi" w:cstheme="majorBidi"/>
          <w:sz w:val="32"/>
          <w:szCs w:val="32"/>
        </w:rPr>
        <w:t xml:space="preserve"> ease of use with minimum wastage of material.</w:t>
      </w:r>
    </w:p>
    <w:p w:rsidR="00E97450" w:rsidRPr="00E665F1" w:rsidRDefault="00E97450" w:rsidP="00D168D3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Requirement of special tray</w:t>
      </w:r>
      <w:r w:rsidR="00D168D3" w:rsidRPr="00E665F1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BF16C0" w:rsidRPr="00E665F1" w:rsidRDefault="00E97450" w:rsidP="00870669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lastRenderedPageBreak/>
        <w:t xml:space="preserve">1-the </w:t>
      </w:r>
      <w:r w:rsidR="00870669">
        <w:rPr>
          <w:rFonts w:asciiTheme="majorBidi" w:hAnsiTheme="majorBidi" w:cstheme="majorBidi"/>
          <w:sz w:val="32"/>
          <w:szCs w:val="32"/>
        </w:rPr>
        <w:t>tray</w:t>
      </w:r>
      <w:r w:rsidRPr="00E665F1">
        <w:rPr>
          <w:rFonts w:asciiTheme="majorBidi" w:hAnsiTheme="majorBidi" w:cstheme="majorBidi"/>
          <w:sz w:val="32"/>
          <w:szCs w:val="32"/>
        </w:rPr>
        <w:t xml:space="preserve"> must not impinge upon movable </w:t>
      </w:r>
      <w:r w:rsidR="00BF16C0" w:rsidRPr="00E665F1">
        <w:rPr>
          <w:rFonts w:asciiTheme="majorBidi" w:hAnsiTheme="majorBidi" w:cstheme="majorBidi"/>
          <w:sz w:val="32"/>
          <w:szCs w:val="32"/>
        </w:rPr>
        <w:t>structure.</w:t>
      </w:r>
      <w:r w:rsidR="00D168D3" w:rsidRPr="00E665F1">
        <w:rPr>
          <w:rFonts w:asciiTheme="majorBidi" w:hAnsiTheme="majorBidi" w:cstheme="majorBidi"/>
          <w:sz w:val="32"/>
          <w:szCs w:val="32"/>
        </w:rPr>
        <w:t xml:space="preserve"> </w:t>
      </w:r>
      <w:r w:rsidR="003C17A6" w:rsidRPr="00E665F1">
        <w:rPr>
          <w:rFonts w:asciiTheme="majorBidi" w:hAnsiTheme="majorBidi" w:cstheme="majorBidi"/>
          <w:sz w:val="32"/>
          <w:szCs w:val="32"/>
        </w:rPr>
        <w:t>The</w:t>
      </w:r>
      <w:r w:rsidR="00BF16C0" w:rsidRPr="00E665F1">
        <w:rPr>
          <w:rFonts w:asciiTheme="majorBidi" w:hAnsiTheme="majorBidi" w:cstheme="majorBidi"/>
          <w:sz w:val="32"/>
          <w:szCs w:val="32"/>
        </w:rPr>
        <w:t xml:space="preserve"> border must be under extended 2mm.</w:t>
      </w:r>
    </w:p>
    <w:p w:rsidR="00BF16C0" w:rsidRPr="00E665F1" w:rsidRDefault="00BF16C0" w:rsidP="00D168D3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3-the posterior limits of the impression tray should be slightly overextended to ensure inclusion of the posterior detail for development of the post-dam area in upper tray.</w:t>
      </w:r>
    </w:p>
    <w:p w:rsidR="00640554" w:rsidRPr="00E665F1" w:rsidRDefault="00BF16C0" w:rsidP="00D168D3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4-the tray should be rigid &amp; of sufficient thickness that it wi</w:t>
      </w:r>
      <w:r w:rsidR="00640554" w:rsidRPr="00E665F1">
        <w:rPr>
          <w:rFonts w:asciiTheme="majorBidi" w:hAnsiTheme="majorBidi" w:cstheme="majorBidi"/>
          <w:sz w:val="32"/>
          <w:szCs w:val="32"/>
        </w:rPr>
        <w:t>ll not fracture during its use</w:t>
      </w:r>
      <w:r w:rsidR="004632B6" w:rsidRPr="00E665F1">
        <w:rPr>
          <w:rFonts w:asciiTheme="majorBidi" w:hAnsiTheme="majorBidi" w:cstheme="majorBidi"/>
          <w:sz w:val="32"/>
          <w:szCs w:val="32"/>
        </w:rPr>
        <w:t xml:space="preserve"> the thickness of the labial flange should be 2</w:t>
      </w:r>
      <w:r w:rsidR="00640554" w:rsidRPr="00E665F1">
        <w:rPr>
          <w:rFonts w:asciiTheme="majorBidi" w:hAnsiTheme="majorBidi" w:cstheme="majorBidi"/>
          <w:sz w:val="32"/>
          <w:szCs w:val="32"/>
        </w:rPr>
        <w:t>.</w:t>
      </w:r>
      <w:r w:rsidR="004632B6" w:rsidRPr="00E665F1">
        <w:rPr>
          <w:rFonts w:asciiTheme="majorBidi" w:hAnsiTheme="majorBidi" w:cstheme="majorBidi"/>
          <w:sz w:val="32"/>
          <w:szCs w:val="32"/>
        </w:rPr>
        <w:t>5-3mm</w:t>
      </w:r>
      <w:r w:rsidR="00D168D3" w:rsidRPr="00E665F1">
        <w:rPr>
          <w:rFonts w:asciiTheme="majorBidi" w:hAnsiTheme="majorBidi" w:cstheme="majorBidi"/>
          <w:sz w:val="32"/>
          <w:szCs w:val="32"/>
        </w:rPr>
        <w:t>.</w:t>
      </w:r>
    </w:p>
    <w:p w:rsidR="00BF16C0" w:rsidRPr="00E665F1" w:rsidRDefault="00640554" w:rsidP="00D168D3">
      <w:pPr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5-</w:t>
      </w:r>
      <w:r w:rsidR="00BF16C0" w:rsidRPr="00E665F1">
        <w:rPr>
          <w:rFonts w:asciiTheme="majorBidi" w:hAnsiTheme="majorBidi" w:cstheme="majorBidi"/>
          <w:sz w:val="32"/>
          <w:szCs w:val="32"/>
        </w:rPr>
        <w:t xml:space="preserve">the handle must not </w:t>
      </w:r>
      <w:r w:rsidRPr="00E665F1">
        <w:rPr>
          <w:rFonts w:asciiTheme="majorBidi" w:hAnsiTheme="majorBidi" w:cstheme="majorBidi"/>
          <w:sz w:val="32"/>
          <w:szCs w:val="32"/>
        </w:rPr>
        <w:t>interfere with functional movement of the oral structures</w:t>
      </w:r>
      <w:r w:rsidR="00D168D3" w:rsidRPr="00E665F1">
        <w:rPr>
          <w:rFonts w:asciiTheme="majorBidi" w:hAnsiTheme="majorBidi" w:cstheme="majorBidi"/>
          <w:sz w:val="32"/>
          <w:szCs w:val="32"/>
        </w:rPr>
        <w:t>.</w:t>
      </w:r>
    </w:p>
    <w:p w:rsidR="00DC6007" w:rsidRPr="00E665F1" w:rsidRDefault="00640554" w:rsidP="00D168D3">
      <w:pPr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6-the tray must be smooth on its exposed surfaces, &amp; should have no sharp corner or edges which would injury the patient.</w:t>
      </w:r>
    </w:p>
    <w:p w:rsidR="00870669" w:rsidRDefault="00DC6007" w:rsidP="00870669">
      <w:pPr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Final impression:</w:t>
      </w:r>
      <w:r w:rsidRPr="00E665F1">
        <w:rPr>
          <w:rFonts w:asciiTheme="majorBidi" w:hAnsiTheme="majorBidi" w:cstheme="majorBidi"/>
          <w:sz w:val="32"/>
          <w:szCs w:val="32"/>
        </w:rPr>
        <w:t xml:space="preserve"> the impression that represents the completion of the registration of the surface or object</w:t>
      </w:r>
      <w:r w:rsidR="00870669">
        <w:rPr>
          <w:rFonts w:asciiTheme="majorBidi" w:hAnsiTheme="majorBidi" w:cstheme="majorBidi"/>
          <w:sz w:val="32"/>
          <w:szCs w:val="32"/>
        </w:rPr>
        <w:t>.</w:t>
      </w:r>
    </w:p>
    <w:p w:rsidR="00870669" w:rsidRDefault="00161639" w:rsidP="00870669">
      <w:pPr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Objectives:</w:t>
      </w:r>
    </w:p>
    <w:p w:rsidR="00C92185" w:rsidRDefault="00870669" w:rsidP="00870669">
      <w:pPr>
        <w:pStyle w:val="ListParagraph"/>
        <w:numPr>
          <w:ilvl w:val="0"/>
          <w:numId w:val="5"/>
        </w:numPr>
        <w:bidi w:val="0"/>
        <w:ind w:right="-124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To obtain an impression from which a retentive stable and comfortable </w:t>
      </w:r>
      <w:r w:rsidR="00161639">
        <w:rPr>
          <w:rFonts w:asciiTheme="majorBidi" w:hAnsiTheme="majorBidi" w:cstheme="majorBidi"/>
          <w:sz w:val="32"/>
          <w:szCs w:val="32"/>
        </w:rPr>
        <w:t>denture base can be constructed.</w:t>
      </w:r>
    </w:p>
    <w:p w:rsidR="00161639" w:rsidRPr="00870669" w:rsidRDefault="00161639" w:rsidP="00161639">
      <w:pPr>
        <w:pStyle w:val="ListParagraph"/>
        <w:numPr>
          <w:ilvl w:val="0"/>
          <w:numId w:val="5"/>
        </w:numPr>
        <w:bidi w:val="0"/>
        <w:ind w:right="-124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To record as accurately as possible the shape of the mucosa overlying the alveolar ridges and hard palate together with functional depth and width of sulci.</w:t>
      </w:r>
    </w:p>
    <w:p w:rsidR="00640554" w:rsidRPr="00E665F1" w:rsidRDefault="00640554" w:rsidP="00D168D3">
      <w:pPr>
        <w:bidi w:val="0"/>
        <w:ind w:left="-1247" w:right="-124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Final impression must be poured with stone material to produce the master cast.</w:t>
      </w:r>
    </w:p>
    <w:p w:rsidR="00640554" w:rsidRPr="00E665F1" w:rsidRDefault="00640554" w:rsidP="00753F8D">
      <w:pPr>
        <w:bidi w:val="0"/>
        <w:spacing w:after="0"/>
        <w:ind w:left="-1247" w:right="-124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Material used for final impression</w:t>
      </w:r>
    </w:p>
    <w:p w:rsidR="00640554" w:rsidRPr="00E665F1" w:rsidRDefault="00D168D3" w:rsidP="00753F8D">
      <w:pPr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1-Z</w:t>
      </w:r>
      <w:r w:rsidR="00640554" w:rsidRPr="00E665F1">
        <w:rPr>
          <w:rFonts w:asciiTheme="majorBidi" w:hAnsiTheme="majorBidi" w:cstheme="majorBidi"/>
          <w:sz w:val="32"/>
          <w:szCs w:val="32"/>
        </w:rPr>
        <w:t>inc oxide eugenol impression material.</w:t>
      </w:r>
    </w:p>
    <w:p w:rsidR="00640554" w:rsidRPr="00E665F1" w:rsidRDefault="00640554" w:rsidP="00753F8D">
      <w:pPr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2-</w:t>
      </w:r>
      <w:r w:rsidR="00D168D3" w:rsidRPr="00E665F1">
        <w:rPr>
          <w:rFonts w:asciiTheme="majorBidi" w:hAnsiTheme="majorBidi" w:cstheme="majorBidi"/>
          <w:sz w:val="32"/>
          <w:szCs w:val="32"/>
        </w:rPr>
        <w:t>I</w:t>
      </w:r>
      <w:r w:rsidR="00B04FF0" w:rsidRPr="00E665F1">
        <w:rPr>
          <w:rFonts w:asciiTheme="majorBidi" w:hAnsiTheme="majorBidi" w:cstheme="majorBidi"/>
          <w:sz w:val="32"/>
          <w:szCs w:val="32"/>
        </w:rPr>
        <w:t>mpressiom plaster.</w:t>
      </w:r>
    </w:p>
    <w:p w:rsidR="00D168D3" w:rsidRPr="00E665F1" w:rsidRDefault="00D168D3" w:rsidP="00753F8D">
      <w:pPr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3-E</w:t>
      </w:r>
      <w:r w:rsidR="00B04FF0" w:rsidRPr="00E665F1">
        <w:rPr>
          <w:rFonts w:asciiTheme="majorBidi" w:hAnsiTheme="majorBidi" w:cstheme="majorBidi"/>
          <w:sz w:val="32"/>
          <w:szCs w:val="32"/>
        </w:rPr>
        <w:t xml:space="preserve">lastomerimpression material: </w:t>
      </w:r>
      <w:r w:rsidR="00B04FF0" w:rsidRPr="00E665F1">
        <w:rPr>
          <w:rFonts w:asciiTheme="majorBidi" w:hAnsiTheme="majorBidi" w:cstheme="majorBidi"/>
          <w:b/>
          <w:bCs/>
          <w:sz w:val="32"/>
          <w:szCs w:val="32"/>
        </w:rPr>
        <w:t>a-</w:t>
      </w:r>
      <w:r w:rsidR="00B04FF0" w:rsidRPr="00E665F1">
        <w:rPr>
          <w:rFonts w:asciiTheme="majorBidi" w:hAnsiTheme="majorBidi" w:cstheme="majorBidi"/>
          <w:sz w:val="32"/>
          <w:szCs w:val="32"/>
        </w:rPr>
        <w:t xml:space="preserve">polysulfide (rubber base) </w:t>
      </w:r>
      <w:r w:rsidR="00B04FF0" w:rsidRPr="00E665F1">
        <w:rPr>
          <w:rFonts w:asciiTheme="majorBidi" w:hAnsiTheme="majorBidi" w:cstheme="majorBidi"/>
          <w:b/>
          <w:bCs/>
          <w:sz w:val="32"/>
          <w:szCs w:val="32"/>
        </w:rPr>
        <w:t>b-</w:t>
      </w:r>
      <w:r w:rsidR="00B04FF0" w:rsidRPr="00E665F1">
        <w:rPr>
          <w:rFonts w:asciiTheme="majorBidi" w:hAnsiTheme="majorBidi" w:cstheme="majorBidi"/>
          <w:sz w:val="32"/>
          <w:szCs w:val="32"/>
        </w:rPr>
        <w:t xml:space="preserve">poly ether </w:t>
      </w:r>
      <w:r w:rsidR="00B04FF0" w:rsidRPr="00E665F1">
        <w:rPr>
          <w:rFonts w:asciiTheme="majorBidi" w:hAnsiTheme="majorBidi" w:cstheme="majorBidi"/>
          <w:b/>
          <w:bCs/>
          <w:sz w:val="32"/>
          <w:szCs w:val="32"/>
        </w:rPr>
        <w:t>c-</w:t>
      </w:r>
      <w:r w:rsidR="00B04FF0" w:rsidRPr="00E665F1">
        <w:rPr>
          <w:rFonts w:asciiTheme="majorBidi" w:hAnsiTheme="majorBidi" w:cstheme="majorBidi"/>
          <w:sz w:val="32"/>
          <w:szCs w:val="32"/>
        </w:rPr>
        <w:t>silicon impression material.</w:t>
      </w:r>
      <w:r w:rsidRPr="00E665F1">
        <w:rPr>
          <w:rFonts w:asciiTheme="majorBidi" w:hAnsiTheme="majorBidi" w:cstheme="majorBidi"/>
          <w:sz w:val="32"/>
          <w:szCs w:val="32"/>
        </w:rPr>
        <w:t xml:space="preserve"> </w:t>
      </w:r>
    </w:p>
    <w:p w:rsidR="00B04FF0" w:rsidRDefault="00B04FF0" w:rsidP="00753F8D">
      <w:pPr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4-waxes.</w:t>
      </w:r>
    </w:p>
    <w:p w:rsidR="00817871" w:rsidRDefault="00817871" w:rsidP="00817871">
      <w:pPr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1-Zinc ox</w:t>
      </w:r>
      <w:r>
        <w:rPr>
          <w:rFonts w:asciiTheme="majorBidi" w:hAnsiTheme="majorBidi" w:cstheme="majorBidi"/>
          <w:sz w:val="32"/>
          <w:szCs w:val="32"/>
        </w:rPr>
        <w:t>ide eugenol impression material:</w:t>
      </w:r>
    </w:p>
    <w:p w:rsidR="00817871" w:rsidRDefault="00817871" w:rsidP="00817871">
      <w:pPr>
        <w:pStyle w:val="ListParagraph"/>
        <w:numPr>
          <w:ilvl w:val="0"/>
          <w:numId w:val="6"/>
        </w:numPr>
        <w:bidi w:val="0"/>
        <w:spacing w:after="0"/>
        <w:ind w:right="-124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These materials are normally used to record the final impression of edentulous arches</w:t>
      </w:r>
    </w:p>
    <w:p w:rsidR="00817871" w:rsidRDefault="00817871" w:rsidP="00817871">
      <w:pPr>
        <w:pStyle w:val="ListParagraph"/>
        <w:numPr>
          <w:ilvl w:val="0"/>
          <w:numId w:val="6"/>
        </w:numPr>
        <w:bidi w:val="0"/>
        <w:spacing w:after="0"/>
        <w:ind w:right="-124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These materials are normaly supplied as two pastes which are mixed together on a paper pad or glass slab.</w:t>
      </w:r>
    </w:p>
    <w:p w:rsidR="00817871" w:rsidRPr="00817871" w:rsidRDefault="00817871" w:rsidP="00817871">
      <w:pPr>
        <w:pStyle w:val="ListParagraph"/>
        <w:numPr>
          <w:ilvl w:val="0"/>
          <w:numId w:val="6"/>
        </w:numPr>
        <w:bidi w:val="0"/>
        <w:spacing w:after="0"/>
        <w:ind w:right="-124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zinc oxide paste, typically being white and the eugeol</w:t>
      </w:r>
      <w:bookmarkStart w:id="0" w:name="_GoBack"/>
      <w:bookmarkEnd w:id="0"/>
    </w:p>
    <w:p w:rsidR="00817871" w:rsidRPr="00E665F1" w:rsidRDefault="00817871" w:rsidP="00817871">
      <w:pPr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</w:p>
    <w:p w:rsidR="00B04FF0" w:rsidRPr="00E665F1" w:rsidRDefault="00B04FF0" w:rsidP="00D168D3">
      <w:pPr>
        <w:bidi w:val="0"/>
        <w:ind w:left="-1247" w:right="-124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Final impression technique</w:t>
      </w:r>
      <w:r w:rsidR="00D168D3" w:rsidRPr="00E665F1"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E665F1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B04FF0" w:rsidRPr="00E665F1" w:rsidRDefault="00B04FF0" w:rsidP="00D168D3">
      <w:pPr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1-</w:t>
      </w:r>
      <w:r w:rsidR="00633491" w:rsidRPr="00E665F1">
        <w:rPr>
          <w:rFonts w:asciiTheme="majorBidi" w:hAnsiTheme="majorBidi" w:cstheme="majorBidi"/>
          <w:b/>
          <w:bCs/>
          <w:sz w:val="32"/>
          <w:szCs w:val="32"/>
        </w:rPr>
        <w:t>M</w:t>
      </w:r>
      <w:r w:rsidR="00265F13" w:rsidRPr="00E665F1">
        <w:rPr>
          <w:rFonts w:asciiTheme="majorBidi" w:hAnsiTheme="majorBidi" w:cstheme="majorBidi"/>
          <w:b/>
          <w:bCs/>
          <w:sz w:val="32"/>
          <w:szCs w:val="32"/>
        </w:rPr>
        <w:t>ucostatic impression te</w:t>
      </w:r>
      <w:r w:rsidR="00F43E3D" w:rsidRPr="00E665F1">
        <w:rPr>
          <w:rFonts w:asciiTheme="majorBidi" w:hAnsiTheme="majorBidi" w:cstheme="majorBidi"/>
          <w:b/>
          <w:bCs/>
          <w:sz w:val="32"/>
          <w:szCs w:val="32"/>
        </w:rPr>
        <w:t>chnique(non pressure technique):</w:t>
      </w:r>
      <w:r w:rsidR="00E31622" w:rsidRPr="00E665F1">
        <w:rPr>
          <w:rFonts w:asciiTheme="majorBidi" w:hAnsiTheme="majorBidi" w:cstheme="majorBidi"/>
          <w:sz w:val="32"/>
          <w:szCs w:val="32"/>
        </w:rPr>
        <w:t xml:space="preserve"> the impression made with oral mucous membrane&amp; the jaws in a normal, relaxed condition. Border molding is not done here. Result in</w:t>
      </w:r>
      <w:r w:rsidR="00D168D3" w:rsidRPr="00E665F1">
        <w:rPr>
          <w:rFonts w:asciiTheme="majorBidi" w:hAnsiTheme="majorBidi" w:cstheme="majorBidi"/>
          <w:sz w:val="32"/>
          <w:szCs w:val="32"/>
        </w:rPr>
        <w:t xml:space="preserve"> </w:t>
      </w:r>
      <w:r w:rsidR="00E31622" w:rsidRPr="00E665F1">
        <w:rPr>
          <w:rFonts w:asciiTheme="majorBidi" w:hAnsiTheme="majorBidi" w:cstheme="majorBidi"/>
          <w:sz w:val="32"/>
          <w:szCs w:val="32"/>
        </w:rPr>
        <w:t>stable denture but not retentive</w:t>
      </w:r>
      <w:r w:rsidR="00392D7A" w:rsidRPr="00E665F1">
        <w:rPr>
          <w:rFonts w:asciiTheme="majorBidi" w:hAnsiTheme="majorBidi" w:cstheme="majorBidi"/>
          <w:sz w:val="32"/>
          <w:szCs w:val="32"/>
        </w:rPr>
        <w:t xml:space="preserve"> </w:t>
      </w:r>
      <w:r w:rsidR="00E31622" w:rsidRPr="00E665F1">
        <w:rPr>
          <w:rFonts w:asciiTheme="majorBidi" w:hAnsiTheme="majorBidi" w:cstheme="majorBidi"/>
          <w:sz w:val="32"/>
          <w:szCs w:val="32"/>
        </w:rPr>
        <w:t>one.</w:t>
      </w:r>
    </w:p>
    <w:p w:rsidR="00265F13" w:rsidRPr="00E665F1" w:rsidRDefault="00633491" w:rsidP="00D168D3">
      <w:pPr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2-M</w:t>
      </w:r>
      <w:r w:rsidR="00265F13" w:rsidRPr="00E665F1">
        <w:rPr>
          <w:rFonts w:asciiTheme="majorBidi" w:hAnsiTheme="majorBidi" w:cstheme="majorBidi"/>
          <w:b/>
          <w:bCs/>
          <w:sz w:val="32"/>
          <w:szCs w:val="32"/>
        </w:rPr>
        <w:t>ucocompressive(functional impression technique)(</w:t>
      </w:r>
      <w:r w:rsidR="00E31622" w:rsidRPr="00E665F1">
        <w:rPr>
          <w:rFonts w:asciiTheme="majorBidi" w:hAnsiTheme="majorBidi" w:cstheme="majorBidi"/>
          <w:b/>
          <w:bCs/>
          <w:sz w:val="32"/>
          <w:szCs w:val="32"/>
        </w:rPr>
        <w:t>pressure technique):</w:t>
      </w:r>
      <w:r w:rsidR="00E31622" w:rsidRPr="00E665F1">
        <w:rPr>
          <w:rFonts w:asciiTheme="majorBidi" w:hAnsiTheme="majorBidi" w:cstheme="majorBidi"/>
          <w:sz w:val="32"/>
          <w:szCs w:val="32"/>
        </w:rPr>
        <w:t>record the tissue in their functional position, divided into two types 1-open mouth technique 2-close mouth technique</w:t>
      </w:r>
      <w:r w:rsidR="00392D7A" w:rsidRPr="00E665F1">
        <w:rPr>
          <w:rFonts w:asciiTheme="majorBidi" w:hAnsiTheme="majorBidi" w:cstheme="majorBidi"/>
          <w:sz w:val="32"/>
          <w:szCs w:val="32"/>
        </w:rPr>
        <w:t>.</w:t>
      </w:r>
    </w:p>
    <w:p w:rsidR="004632B6" w:rsidRPr="00E665F1" w:rsidRDefault="00633491" w:rsidP="00D168D3">
      <w:pPr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3-S</w:t>
      </w:r>
      <w:r w:rsidR="00265F13" w:rsidRPr="00E665F1">
        <w:rPr>
          <w:rFonts w:asciiTheme="majorBidi" w:hAnsiTheme="majorBidi" w:cstheme="majorBidi"/>
          <w:b/>
          <w:bCs/>
          <w:sz w:val="32"/>
          <w:szCs w:val="32"/>
        </w:rPr>
        <w:t>elective pressure impression technique</w:t>
      </w:r>
      <w:r w:rsidR="00392D7A" w:rsidRPr="00E665F1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392D7A" w:rsidRPr="00E665F1">
        <w:rPr>
          <w:rFonts w:asciiTheme="majorBidi" w:hAnsiTheme="majorBidi" w:cstheme="majorBidi"/>
          <w:sz w:val="32"/>
          <w:szCs w:val="32"/>
        </w:rPr>
        <w:t xml:space="preserve"> this technique confines the forces acting on the denture to the stress bearing areas &amp; non stress bearing area</w:t>
      </w:r>
      <w:r w:rsidR="00166EC5" w:rsidRPr="00E665F1">
        <w:rPr>
          <w:rFonts w:asciiTheme="majorBidi" w:hAnsiTheme="majorBidi" w:cstheme="majorBidi"/>
          <w:sz w:val="32"/>
          <w:szCs w:val="32"/>
        </w:rPr>
        <w:t xml:space="preserve"> are relieved.</w:t>
      </w:r>
      <w:r w:rsidR="00BB488C" w:rsidRPr="00E665F1">
        <w:rPr>
          <w:rFonts w:asciiTheme="majorBidi" w:hAnsiTheme="majorBidi" w:cstheme="majorBidi"/>
          <w:sz w:val="32"/>
          <w:szCs w:val="32"/>
        </w:rPr>
        <w:t xml:space="preserve"> </w:t>
      </w:r>
    </w:p>
    <w:p w:rsidR="00265F13" w:rsidRPr="00E665F1" w:rsidRDefault="00BB488C" w:rsidP="00D168D3">
      <w:pPr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33491" w:rsidRPr="00E665F1">
        <w:rPr>
          <w:rFonts w:asciiTheme="majorBidi" w:hAnsiTheme="majorBidi" w:cstheme="majorBidi"/>
          <w:b/>
          <w:bCs/>
          <w:sz w:val="32"/>
          <w:szCs w:val="32"/>
        </w:rPr>
        <w:t>B</w:t>
      </w:r>
      <w:r w:rsidR="00FF77A1" w:rsidRPr="00E665F1">
        <w:rPr>
          <w:rFonts w:asciiTheme="majorBidi" w:hAnsiTheme="majorBidi" w:cstheme="majorBidi"/>
          <w:b/>
          <w:bCs/>
          <w:sz w:val="32"/>
          <w:szCs w:val="32"/>
        </w:rPr>
        <w:t>order molding:</w:t>
      </w:r>
      <w:r w:rsidR="00FF77A1" w:rsidRPr="00E665F1">
        <w:rPr>
          <w:rFonts w:asciiTheme="majorBidi" w:hAnsiTheme="majorBidi" w:cstheme="majorBidi"/>
          <w:sz w:val="32"/>
          <w:szCs w:val="32"/>
        </w:rPr>
        <w:t xml:space="preserve"> is the process by which the shape of the border of the tray is made to conform accurately the contours of the buccal, labial,&amp; lingual vestibule to ensure peripheral seal.</w:t>
      </w:r>
      <w:r w:rsidR="00B71879" w:rsidRPr="00E665F1">
        <w:rPr>
          <w:rFonts w:asciiTheme="majorBidi" w:hAnsiTheme="majorBidi" w:cstheme="majorBidi"/>
          <w:sz w:val="32"/>
          <w:szCs w:val="32"/>
        </w:rPr>
        <w:t xml:space="preserve"> custom tray should </w:t>
      </w:r>
      <w:r w:rsidR="00C54D4C" w:rsidRPr="00E665F1">
        <w:rPr>
          <w:rFonts w:asciiTheme="majorBidi" w:hAnsiTheme="majorBidi" w:cstheme="majorBidi"/>
          <w:sz w:val="32"/>
          <w:szCs w:val="32"/>
        </w:rPr>
        <w:t xml:space="preserve">be </w:t>
      </w:r>
      <w:r w:rsidR="00B71879" w:rsidRPr="00E665F1">
        <w:rPr>
          <w:rFonts w:asciiTheme="majorBidi" w:hAnsiTheme="majorBidi" w:cstheme="majorBidi"/>
          <w:sz w:val="32"/>
          <w:szCs w:val="32"/>
        </w:rPr>
        <w:t>reduced about 2mm shorter than the sulcus.</w:t>
      </w:r>
      <w:r w:rsidR="00FF77A1" w:rsidRPr="00E665F1">
        <w:rPr>
          <w:rFonts w:asciiTheme="majorBidi" w:hAnsiTheme="majorBidi" w:cstheme="majorBidi"/>
          <w:sz w:val="32"/>
          <w:szCs w:val="32"/>
        </w:rPr>
        <w:t xml:space="preserve"> </w:t>
      </w:r>
      <w:r w:rsidR="00B71879" w:rsidRPr="00E665F1">
        <w:rPr>
          <w:rFonts w:asciiTheme="majorBidi" w:hAnsiTheme="majorBidi" w:cstheme="majorBidi"/>
          <w:sz w:val="32"/>
          <w:szCs w:val="32"/>
        </w:rPr>
        <w:t>Border molding of two types incremental technique(tracing compound) or one step technique (poly ether)</w:t>
      </w:r>
      <w:r w:rsidR="00633491" w:rsidRPr="00E665F1">
        <w:rPr>
          <w:rFonts w:asciiTheme="majorBidi" w:hAnsiTheme="majorBidi" w:cstheme="majorBidi"/>
          <w:sz w:val="32"/>
          <w:szCs w:val="32"/>
        </w:rPr>
        <w:t>.</w:t>
      </w:r>
    </w:p>
    <w:p w:rsidR="00633491" w:rsidRPr="00E665F1" w:rsidRDefault="00633491" w:rsidP="00633491">
      <w:pPr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B71879" w:rsidRPr="00E665F1">
        <w:rPr>
          <w:rFonts w:asciiTheme="majorBidi" w:hAnsiTheme="majorBidi" w:cstheme="majorBidi"/>
          <w:b/>
          <w:bCs/>
          <w:sz w:val="32"/>
          <w:szCs w:val="32"/>
        </w:rPr>
        <w:t>ncremental technique:</w:t>
      </w:r>
      <w:r w:rsidR="00B71879" w:rsidRPr="00E665F1">
        <w:rPr>
          <w:rFonts w:asciiTheme="majorBidi" w:hAnsiTheme="majorBidi" w:cstheme="majorBidi"/>
          <w:sz w:val="32"/>
          <w:szCs w:val="32"/>
        </w:rPr>
        <w:t xml:space="preserve"> stick tracing compound is added &amp; molded along the border</w:t>
      </w:r>
      <w:r w:rsidR="00FD02E7" w:rsidRPr="00E665F1">
        <w:rPr>
          <w:rFonts w:asciiTheme="majorBidi" w:hAnsiTheme="majorBidi" w:cstheme="majorBidi"/>
          <w:sz w:val="32"/>
          <w:szCs w:val="32"/>
        </w:rPr>
        <w:t xml:space="preserve"> inside the patient</w:t>
      </w:r>
      <w:r w:rsidR="00FD02E7" w:rsidRPr="00E665F1">
        <w:rPr>
          <w:rFonts w:asciiTheme="majorBidi" w:hAnsiTheme="majorBidi" w:cstheme="majorBidi"/>
          <w:sz w:val="32"/>
          <w:szCs w:val="32"/>
          <w:rtl/>
        </w:rPr>
        <w:t>ۥ</w:t>
      </w:r>
      <w:r w:rsidR="00FD02E7" w:rsidRPr="00E665F1">
        <w:rPr>
          <w:rFonts w:asciiTheme="majorBidi" w:hAnsiTheme="majorBidi" w:cstheme="majorBidi"/>
          <w:sz w:val="32"/>
          <w:szCs w:val="32"/>
        </w:rPr>
        <w:t>s mouth</w:t>
      </w:r>
      <w:r w:rsidR="00A21491" w:rsidRPr="00E665F1">
        <w:rPr>
          <w:rFonts w:asciiTheme="majorBidi" w:hAnsiTheme="majorBidi" w:cstheme="majorBidi"/>
          <w:sz w:val="32"/>
          <w:szCs w:val="32"/>
        </w:rPr>
        <w:t>.</w:t>
      </w:r>
    </w:p>
    <w:p w:rsidR="00A21491" w:rsidRPr="00E665F1" w:rsidRDefault="00633491" w:rsidP="00633491">
      <w:pPr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A-</w:t>
      </w:r>
      <w:r w:rsidR="00A21491" w:rsidRPr="00E665F1">
        <w:rPr>
          <w:rFonts w:asciiTheme="majorBidi" w:hAnsiTheme="majorBidi" w:cstheme="majorBidi"/>
          <w:sz w:val="32"/>
          <w:szCs w:val="32"/>
        </w:rPr>
        <w:t>the upper lip: it is elevated&amp; extended outwards, downwards &amp; inwards.</w:t>
      </w:r>
    </w:p>
    <w:p w:rsidR="00633491" w:rsidRPr="00E665F1" w:rsidRDefault="00633491" w:rsidP="00633491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B-</w:t>
      </w:r>
      <w:r w:rsidR="00A21491" w:rsidRPr="00E665F1">
        <w:rPr>
          <w:rFonts w:asciiTheme="majorBidi" w:hAnsiTheme="majorBidi" w:cstheme="majorBidi"/>
          <w:sz w:val="32"/>
          <w:szCs w:val="32"/>
        </w:rPr>
        <w:t>Buccal vestibule: check is elevated &amp; then pulled outward, downward&amp; inward&amp; moved backward &amp;forward to simulate movement of the upper buccal frenum.</w:t>
      </w:r>
    </w:p>
    <w:p w:rsidR="00633491" w:rsidRPr="00E665F1" w:rsidRDefault="00633491" w:rsidP="00633491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C-</w:t>
      </w:r>
      <w:r w:rsidR="00A21491" w:rsidRPr="00E665F1">
        <w:rPr>
          <w:rFonts w:asciiTheme="majorBidi" w:hAnsiTheme="majorBidi" w:cstheme="majorBidi"/>
          <w:sz w:val="32"/>
          <w:szCs w:val="32"/>
        </w:rPr>
        <w:t>Cronomaxillary area: ask the patient to do lateral jaw movement.</w:t>
      </w:r>
    </w:p>
    <w:p w:rsidR="00A21491" w:rsidRPr="00E665F1" w:rsidRDefault="00633491" w:rsidP="00633491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D-</w:t>
      </w:r>
      <w:r w:rsidR="00A21491" w:rsidRPr="00E665F1">
        <w:rPr>
          <w:rFonts w:asciiTheme="majorBidi" w:hAnsiTheme="majorBidi" w:cstheme="majorBidi"/>
          <w:sz w:val="32"/>
          <w:szCs w:val="32"/>
        </w:rPr>
        <w:t>Lower lip: it is lifted outward &amp; inward.</w:t>
      </w:r>
    </w:p>
    <w:p w:rsidR="00A21491" w:rsidRPr="00E665F1" w:rsidRDefault="00633491" w:rsidP="00633491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E-</w:t>
      </w:r>
      <w:r w:rsidR="00EE7F30" w:rsidRPr="00E665F1">
        <w:rPr>
          <w:rFonts w:asciiTheme="majorBidi" w:hAnsiTheme="majorBidi" w:cstheme="majorBidi"/>
          <w:sz w:val="32"/>
          <w:szCs w:val="32"/>
        </w:rPr>
        <w:t>A</w:t>
      </w:r>
      <w:r w:rsidR="00A21491" w:rsidRPr="00E665F1">
        <w:rPr>
          <w:rFonts w:asciiTheme="majorBidi" w:hAnsiTheme="majorBidi" w:cstheme="majorBidi"/>
          <w:sz w:val="32"/>
          <w:szCs w:val="32"/>
        </w:rPr>
        <w:t>lveololingual</w:t>
      </w:r>
      <w:r w:rsidR="00EE7F30" w:rsidRPr="00E665F1">
        <w:rPr>
          <w:rFonts w:asciiTheme="majorBidi" w:hAnsiTheme="majorBidi" w:cstheme="majorBidi"/>
          <w:sz w:val="32"/>
          <w:szCs w:val="32"/>
        </w:rPr>
        <w:t xml:space="preserve"> sulcus:</w:t>
      </w:r>
    </w:p>
    <w:p w:rsidR="00EE7F30" w:rsidRPr="00E665F1" w:rsidRDefault="00EE7F30" w:rsidP="00D168D3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-sublingual anterior area: patient have to place his tongue in the anterior part of the palate &amp; lick his upper lip with tip of his tongue.</w:t>
      </w:r>
    </w:p>
    <w:p w:rsidR="00EE7F30" w:rsidRPr="00E665F1" w:rsidRDefault="00EE7F30" w:rsidP="00D168D3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lastRenderedPageBreak/>
        <w:t>-mylohoid area</w:t>
      </w:r>
      <w:r w:rsidR="00FD02E7" w:rsidRPr="00E665F1">
        <w:rPr>
          <w:rFonts w:asciiTheme="majorBidi" w:hAnsiTheme="majorBidi" w:cstheme="majorBidi"/>
          <w:sz w:val="32"/>
          <w:szCs w:val="32"/>
        </w:rPr>
        <w:t xml:space="preserve"> </w:t>
      </w:r>
      <w:r w:rsidRPr="00E665F1">
        <w:rPr>
          <w:rFonts w:asciiTheme="majorBidi" w:hAnsiTheme="majorBidi" w:cstheme="majorBidi"/>
          <w:sz w:val="32"/>
          <w:szCs w:val="32"/>
        </w:rPr>
        <w:t>ask the patient to carry out side to side movement of the tongue.</w:t>
      </w:r>
    </w:p>
    <w:p w:rsidR="00EE7F30" w:rsidRPr="00E665F1" w:rsidRDefault="00EE7F30" w:rsidP="00D168D3">
      <w:pPr>
        <w:pStyle w:val="ListParagraph"/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 xml:space="preserve">-retromylohoid area: </w:t>
      </w:r>
      <w:r w:rsidR="00BB488C" w:rsidRPr="00E665F1">
        <w:rPr>
          <w:rFonts w:asciiTheme="majorBidi" w:hAnsiTheme="majorBidi" w:cstheme="majorBidi"/>
          <w:sz w:val="32"/>
          <w:szCs w:val="32"/>
        </w:rPr>
        <w:t>ask the patient to protrude the tongue.</w:t>
      </w:r>
      <w:r w:rsidRPr="00E665F1">
        <w:rPr>
          <w:rFonts w:asciiTheme="majorBidi" w:hAnsiTheme="majorBidi" w:cstheme="majorBidi"/>
          <w:sz w:val="32"/>
          <w:szCs w:val="32"/>
        </w:rPr>
        <w:t xml:space="preserve"> </w:t>
      </w:r>
    </w:p>
    <w:p w:rsidR="00B04FF0" w:rsidRPr="00E665F1" w:rsidRDefault="00BB488C" w:rsidP="00D168D3">
      <w:pPr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Boxing impression</w:t>
      </w:r>
      <w:r w:rsidR="00A95633" w:rsidRPr="00E665F1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A95633" w:rsidRPr="00E665F1">
        <w:rPr>
          <w:rFonts w:asciiTheme="majorBidi" w:hAnsiTheme="majorBidi" w:cstheme="majorBidi"/>
          <w:sz w:val="32"/>
          <w:szCs w:val="32"/>
        </w:rPr>
        <w:t xml:space="preserve"> the enclose of an impression to produce the desired size &amp; form of the base of the cast &amp; to preserve desired details.</w:t>
      </w:r>
    </w:p>
    <w:p w:rsidR="002A4F4C" w:rsidRPr="00E665F1" w:rsidRDefault="002A4F4C" w:rsidP="00D168D3">
      <w:pPr>
        <w:bidi w:val="0"/>
        <w:ind w:left="-1247" w:right="-124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Types of waxes used for boxing:</w:t>
      </w:r>
    </w:p>
    <w:p w:rsidR="002151CB" w:rsidRPr="00E665F1" w:rsidRDefault="002A4F4C" w:rsidP="002151CB">
      <w:pPr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1-Beading wax:</w:t>
      </w:r>
      <w:r w:rsidRPr="00E665F1">
        <w:rPr>
          <w:rFonts w:asciiTheme="majorBidi" w:hAnsiTheme="majorBidi" w:cstheme="majorBidi"/>
          <w:sz w:val="32"/>
          <w:szCs w:val="32"/>
        </w:rPr>
        <w:t xml:space="preserve"> a strip of wax that is attached all around the impression approximately (1-</w:t>
      </w:r>
      <w:r w:rsidR="00024F08" w:rsidRPr="00E665F1">
        <w:rPr>
          <w:rFonts w:asciiTheme="majorBidi" w:hAnsiTheme="majorBidi" w:cstheme="majorBidi"/>
          <w:sz w:val="32"/>
          <w:szCs w:val="32"/>
        </w:rPr>
        <w:t>2mm)</w:t>
      </w:r>
    </w:p>
    <w:p w:rsidR="002A4F4C" w:rsidRPr="00E665F1" w:rsidRDefault="002A4F4C" w:rsidP="002151CB">
      <w:pPr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2-Boxing wax:</w:t>
      </w:r>
      <w:r w:rsidRPr="00E665F1">
        <w:rPr>
          <w:rFonts w:asciiTheme="majorBidi" w:hAnsiTheme="majorBidi" w:cstheme="majorBidi"/>
          <w:sz w:val="32"/>
          <w:szCs w:val="32"/>
        </w:rPr>
        <w:t xml:space="preserve"> a sheet of wax that is used to made the vertical wall of the bo</w:t>
      </w:r>
      <w:r w:rsidR="006B1319" w:rsidRPr="00E665F1">
        <w:rPr>
          <w:rFonts w:asciiTheme="majorBidi" w:hAnsiTheme="majorBidi" w:cstheme="majorBidi"/>
          <w:sz w:val="32"/>
          <w:szCs w:val="32"/>
        </w:rPr>
        <w:t>x &amp; it is attached around the b</w:t>
      </w:r>
      <w:r w:rsidRPr="00E665F1">
        <w:rPr>
          <w:rFonts w:asciiTheme="majorBidi" w:hAnsiTheme="majorBidi" w:cstheme="majorBidi"/>
          <w:sz w:val="32"/>
          <w:szCs w:val="32"/>
        </w:rPr>
        <w:t>eading wax, the height of the boxing wax is about (10-15mm).</w:t>
      </w:r>
    </w:p>
    <w:p w:rsidR="002A4F4C" w:rsidRPr="00E665F1" w:rsidRDefault="002A4F4C" w:rsidP="00D168D3">
      <w:pPr>
        <w:bidi w:val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3-Base plate wax:</w:t>
      </w:r>
      <w:r w:rsidRPr="00E665F1">
        <w:rPr>
          <w:rFonts w:asciiTheme="majorBidi" w:hAnsiTheme="majorBidi" w:cstheme="majorBidi"/>
          <w:sz w:val="32"/>
          <w:szCs w:val="32"/>
        </w:rPr>
        <w:t xml:space="preserve"> a sheet of wax can be used to fill the tongue space in the lower impression that is sealed just below the lin</w:t>
      </w:r>
      <w:r w:rsidR="0082076A" w:rsidRPr="00E665F1">
        <w:rPr>
          <w:rFonts w:asciiTheme="majorBidi" w:hAnsiTheme="majorBidi" w:cstheme="majorBidi"/>
          <w:sz w:val="32"/>
          <w:szCs w:val="32"/>
        </w:rPr>
        <w:t>gual border of the impression.</w:t>
      </w:r>
    </w:p>
    <w:p w:rsidR="006B1319" w:rsidRPr="00E665F1" w:rsidRDefault="002151CB" w:rsidP="006B1319">
      <w:pPr>
        <w:bidi w:val="0"/>
        <w:spacing w:after="0"/>
        <w:ind w:left="-1247" w:right="-124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>Advantage of boxing:</w:t>
      </w:r>
    </w:p>
    <w:p w:rsidR="002151CB" w:rsidRPr="00E665F1" w:rsidRDefault="006B1319" w:rsidP="006B1319">
      <w:pPr>
        <w:bidi w:val="0"/>
        <w:spacing w:after="0"/>
        <w:ind w:left="-1247" w:right="-124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1-</w:t>
      </w:r>
      <w:r w:rsidR="002151CB" w:rsidRPr="00E665F1">
        <w:rPr>
          <w:rFonts w:asciiTheme="majorBidi" w:hAnsiTheme="majorBidi" w:cstheme="majorBidi"/>
          <w:sz w:val="32"/>
          <w:szCs w:val="32"/>
        </w:rPr>
        <w:t xml:space="preserve">To </w:t>
      </w:r>
      <w:r w:rsidR="00DE1A43" w:rsidRPr="00E665F1">
        <w:rPr>
          <w:rFonts w:asciiTheme="majorBidi" w:hAnsiTheme="majorBidi" w:cstheme="majorBidi"/>
          <w:sz w:val="32"/>
          <w:szCs w:val="32"/>
        </w:rPr>
        <w:t>facilitate pouring the impression with plaster or stone.</w:t>
      </w:r>
    </w:p>
    <w:p w:rsidR="00DE1A43" w:rsidRPr="00E665F1" w:rsidRDefault="006B1319" w:rsidP="006B1319">
      <w:pPr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2-</w:t>
      </w:r>
      <w:r w:rsidR="00DE1A43" w:rsidRPr="00E665F1">
        <w:rPr>
          <w:rFonts w:asciiTheme="majorBidi" w:hAnsiTheme="majorBidi" w:cstheme="majorBidi"/>
          <w:sz w:val="32"/>
          <w:szCs w:val="32"/>
        </w:rPr>
        <w:t>Produce the desired size &amp; form of the base of the cast.</w:t>
      </w:r>
    </w:p>
    <w:p w:rsidR="00FD02E7" w:rsidRPr="00E665F1" w:rsidRDefault="002A7C0B" w:rsidP="002A7C0B">
      <w:pPr>
        <w:pStyle w:val="ListParagraph"/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3-</w:t>
      </w:r>
      <w:r w:rsidR="00DE1A43" w:rsidRPr="00E665F1">
        <w:rPr>
          <w:rFonts w:asciiTheme="majorBidi" w:hAnsiTheme="majorBidi" w:cstheme="majorBidi"/>
          <w:sz w:val="32"/>
          <w:szCs w:val="32"/>
        </w:rPr>
        <w:t>Preserve the desired details &amp; borders of the impression, in the lower reproduction of the lingual border &amp; tongue space.</w:t>
      </w:r>
    </w:p>
    <w:p w:rsidR="00C770E0" w:rsidRPr="00E665F1" w:rsidRDefault="00C770E0" w:rsidP="00C770E0">
      <w:pPr>
        <w:pStyle w:val="ListParagraph"/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</w:p>
    <w:p w:rsidR="00753F8D" w:rsidRPr="00E665F1" w:rsidRDefault="00FD02E7" w:rsidP="002A7C0B">
      <w:pPr>
        <w:pStyle w:val="ListParagraph"/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2151CB" w:rsidRPr="00E665F1">
        <w:rPr>
          <w:rFonts w:asciiTheme="majorBidi" w:hAnsiTheme="majorBidi" w:cstheme="majorBidi"/>
          <w:b/>
          <w:bCs/>
          <w:sz w:val="32"/>
          <w:szCs w:val="32"/>
        </w:rPr>
        <w:t>Common faults in</w:t>
      </w:r>
      <w:r w:rsidR="001C78B2" w:rsidRPr="00E665F1">
        <w:rPr>
          <w:rFonts w:asciiTheme="majorBidi" w:hAnsiTheme="majorBidi" w:cstheme="majorBidi"/>
          <w:b/>
          <w:bCs/>
          <w:sz w:val="32"/>
          <w:szCs w:val="32"/>
        </w:rPr>
        <w:t xml:space="preserve"> impression</w:t>
      </w:r>
      <w:r w:rsidR="002151CB" w:rsidRPr="00E665F1">
        <w:rPr>
          <w:rFonts w:asciiTheme="majorBidi" w:hAnsiTheme="majorBidi" w:cstheme="majorBidi"/>
          <w:b/>
          <w:bCs/>
          <w:sz w:val="32"/>
          <w:szCs w:val="32"/>
        </w:rPr>
        <w:t xml:space="preserve"> making</w:t>
      </w:r>
      <w:r w:rsidR="001C78B2" w:rsidRPr="00E665F1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</w:p>
    <w:p w:rsidR="001C78B2" w:rsidRPr="00E665F1" w:rsidRDefault="0082076A" w:rsidP="00753F8D">
      <w:pPr>
        <w:pStyle w:val="ListParagraph"/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 xml:space="preserve">1-not well fitted tray because of poor selection </w:t>
      </w:r>
    </w:p>
    <w:p w:rsidR="001C78B2" w:rsidRPr="00E665F1" w:rsidRDefault="001C78B2" w:rsidP="00FD02E7">
      <w:pPr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2-</w:t>
      </w:r>
      <w:r w:rsidR="002151CB" w:rsidRPr="00E665F1">
        <w:rPr>
          <w:rFonts w:asciiTheme="majorBidi" w:hAnsiTheme="majorBidi" w:cstheme="majorBidi"/>
          <w:sz w:val="32"/>
          <w:szCs w:val="32"/>
        </w:rPr>
        <w:t>insuffeicient material loaded in the tray.</w:t>
      </w:r>
    </w:p>
    <w:p w:rsidR="002151CB" w:rsidRPr="00E665F1" w:rsidRDefault="002151CB" w:rsidP="00FD02E7">
      <w:pPr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3-incorrect position of the tray (uncentralized).</w:t>
      </w:r>
    </w:p>
    <w:p w:rsidR="002151CB" w:rsidRPr="00E665F1" w:rsidRDefault="002151CB" w:rsidP="00FD02E7">
      <w:pPr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>4-inadequate pressure applied when seating the impression in the patient mouth.</w:t>
      </w:r>
    </w:p>
    <w:p w:rsidR="002151CB" w:rsidRPr="00E665F1" w:rsidRDefault="002151CB" w:rsidP="00FD02E7">
      <w:pPr>
        <w:bidi w:val="0"/>
        <w:spacing w:after="0"/>
        <w:ind w:left="-1247" w:right="-1247"/>
        <w:jc w:val="both"/>
        <w:rPr>
          <w:rFonts w:asciiTheme="majorBidi" w:hAnsiTheme="majorBidi" w:cstheme="majorBidi"/>
          <w:sz w:val="32"/>
          <w:szCs w:val="32"/>
        </w:rPr>
      </w:pPr>
      <w:r w:rsidRPr="00E665F1">
        <w:rPr>
          <w:rFonts w:asciiTheme="majorBidi" w:hAnsiTheme="majorBidi" w:cstheme="majorBidi"/>
          <w:sz w:val="32"/>
          <w:szCs w:val="32"/>
        </w:rPr>
        <w:t xml:space="preserve">5- inadequate border molding.  </w:t>
      </w:r>
    </w:p>
    <w:sectPr w:rsidR="002151CB" w:rsidRPr="00E665F1" w:rsidSect="004A01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50A"/>
    <w:multiLevelType w:val="hybridMultilevel"/>
    <w:tmpl w:val="508ED2C8"/>
    <w:lvl w:ilvl="0" w:tplc="04090001">
      <w:start w:val="1"/>
      <w:numFmt w:val="bullet"/>
      <w:lvlText w:val=""/>
      <w:lvlJc w:val="left"/>
      <w:pPr>
        <w:ind w:left="-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</w:abstractNum>
  <w:abstractNum w:abstractNumId="1">
    <w:nsid w:val="27FF28C7"/>
    <w:multiLevelType w:val="hybridMultilevel"/>
    <w:tmpl w:val="D59AFA54"/>
    <w:lvl w:ilvl="0" w:tplc="2FF2C6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37C48"/>
    <w:multiLevelType w:val="hybridMultilevel"/>
    <w:tmpl w:val="57CC9EF8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>
    <w:nsid w:val="55782507"/>
    <w:multiLevelType w:val="hybridMultilevel"/>
    <w:tmpl w:val="FF3EA4C4"/>
    <w:lvl w:ilvl="0" w:tplc="40F0B18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AF5667"/>
    <w:multiLevelType w:val="hybridMultilevel"/>
    <w:tmpl w:val="C3D2D02A"/>
    <w:lvl w:ilvl="0" w:tplc="96A47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758AD"/>
    <w:multiLevelType w:val="hybridMultilevel"/>
    <w:tmpl w:val="8BBC2B78"/>
    <w:lvl w:ilvl="0" w:tplc="46DCD602">
      <w:start w:val="1"/>
      <w:numFmt w:val="decimal"/>
      <w:lvlText w:val="%1-"/>
      <w:lvlJc w:val="left"/>
      <w:pPr>
        <w:ind w:left="-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67" w:hanging="360"/>
      </w:pPr>
    </w:lvl>
    <w:lvl w:ilvl="2" w:tplc="0409001B" w:tentative="1">
      <w:start w:val="1"/>
      <w:numFmt w:val="lowerRoman"/>
      <w:lvlText w:val="%3."/>
      <w:lvlJc w:val="right"/>
      <w:pPr>
        <w:ind w:left="553" w:hanging="180"/>
      </w:pPr>
    </w:lvl>
    <w:lvl w:ilvl="3" w:tplc="0409000F" w:tentative="1">
      <w:start w:val="1"/>
      <w:numFmt w:val="decimal"/>
      <w:lvlText w:val="%4."/>
      <w:lvlJc w:val="left"/>
      <w:pPr>
        <w:ind w:left="1273" w:hanging="360"/>
      </w:pPr>
    </w:lvl>
    <w:lvl w:ilvl="4" w:tplc="04090019" w:tentative="1">
      <w:start w:val="1"/>
      <w:numFmt w:val="lowerLetter"/>
      <w:lvlText w:val="%5."/>
      <w:lvlJc w:val="left"/>
      <w:pPr>
        <w:ind w:left="1993" w:hanging="360"/>
      </w:pPr>
    </w:lvl>
    <w:lvl w:ilvl="5" w:tplc="0409001B" w:tentative="1">
      <w:start w:val="1"/>
      <w:numFmt w:val="lowerRoman"/>
      <w:lvlText w:val="%6."/>
      <w:lvlJc w:val="right"/>
      <w:pPr>
        <w:ind w:left="2713" w:hanging="180"/>
      </w:pPr>
    </w:lvl>
    <w:lvl w:ilvl="6" w:tplc="0409000F" w:tentative="1">
      <w:start w:val="1"/>
      <w:numFmt w:val="decimal"/>
      <w:lvlText w:val="%7."/>
      <w:lvlJc w:val="left"/>
      <w:pPr>
        <w:ind w:left="3433" w:hanging="360"/>
      </w:pPr>
    </w:lvl>
    <w:lvl w:ilvl="7" w:tplc="04090019" w:tentative="1">
      <w:start w:val="1"/>
      <w:numFmt w:val="lowerLetter"/>
      <w:lvlText w:val="%8."/>
      <w:lvlJc w:val="left"/>
      <w:pPr>
        <w:ind w:left="4153" w:hanging="360"/>
      </w:pPr>
    </w:lvl>
    <w:lvl w:ilvl="8" w:tplc="0409001B" w:tentative="1">
      <w:start w:val="1"/>
      <w:numFmt w:val="lowerRoman"/>
      <w:lvlText w:val="%9."/>
      <w:lvlJc w:val="right"/>
      <w:pPr>
        <w:ind w:left="4873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F2968"/>
    <w:rsid w:val="00024F08"/>
    <w:rsid w:val="000A5D0D"/>
    <w:rsid w:val="00161639"/>
    <w:rsid w:val="00166EC5"/>
    <w:rsid w:val="001745B7"/>
    <w:rsid w:val="001C78B2"/>
    <w:rsid w:val="00213441"/>
    <w:rsid w:val="002151CB"/>
    <w:rsid w:val="00265F13"/>
    <w:rsid w:val="002A4F4C"/>
    <w:rsid w:val="002A7C0B"/>
    <w:rsid w:val="00312F26"/>
    <w:rsid w:val="0034425E"/>
    <w:rsid w:val="00392D7A"/>
    <w:rsid w:val="003B18D5"/>
    <w:rsid w:val="003C17A6"/>
    <w:rsid w:val="004632B6"/>
    <w:rsid w:val="004A0101"/>
    <w:rsid w:val="005409EC"/>
    <w:rsid w:val="005D72B8"/>
    <w:rsid w:val="005F2AEF"/>
    <w:rsid w:val="00633491"/>
    <w:rsid w:val="00640554"/>
    <w:rsid w:val="00653E5E"/>
    <w:rsid w:val="006B1319"/>
    <w:rsid w:val="00711AEB"/>
    <w:rsid w:val="00753F8D"/>
    <w:rsid w:val="00817871"/>
    <w:rsid w:val="0082076A"/>
    <w:rsid w:val="00870669"/>
    <w:rsid w:val="008F2968"/>
    <w:rsid w:val="0092207B"/>
    <w:rsid w:val="00A21491"/>
    <w:rsid w:val="00A95633"/>
    <w:rsid w:val="00B0032A"/>
    <w:rsid w:val="00B03C58"/>
    <w:rsid w:val="00B04FF0"/>
    <w:rsid w:val="00B45472"/>
    <w:rsid w:val="00B707F9"/>
    <w:rsid w:val="00B71879"/>
    <w:rsid w:val="00BA1471"/>
    <w:rsid w:val="00BA3E42"/>
    <w:rsid w:val="00BB488C"/>
    <w:rsid w:val="00BF16C0"/>
    <w:rsid w:val="00C26786"/>
    <w:rsid w:val="00C54D4C"/>
    <w:rsid w:val="00C770E0"/>
    <w:rsid w:val="00C92185"/>
    <w:rsid w:val="00CB5F85"/>
    <w:rsid w:val="00CC1C84"/>
    <w:rsid w:val="00CE65A7"/>
    <w:rsid w:val="00D168D3"/>
    <w:rsid w:val="00DC6007"/>
    <w:rsid w:val="00DE1A43"/>
    <w:rsid w:val="00E252FC"/>
    <w:rsid w:val="00E31622"/>
    <w:rsid w:val="00E665F1"/>
    <w:rsid w:val="00E97450"/>
    <w:rsid w:val="00EE2CE8"/>
    <w:rsid w:val="00EE7F30"/>
    <w:rsid w:val="00F43E3D"/>
    <w:rsid w:val="00FD02E7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DR.Ahmed Saker 2o1O</cp:lastModifiedBy>
  <cp:revision>27</cp:revision>
  <dcterms:created xsi:type="dcterms:W3CDTF">2013-10-04T14:25:00Z</dcterms:created>
  <dcterms:modified xsi:type="dcterms:W3CDTF">2017-08-25T00:29:00Z</dcterms:modified>
</cp:coreProperties>
</file>