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DCD" w:rsidRDefault="00457DCD" w:rsidP="00457DCD">
      <w:pPr>
        <w:pStyle w:val="Heading1"/>
        <w:bidi w:val="0"/>
        <w:ind w:left="720"/>
        <w:jc w:val="center"/>
        <w:rPr>
          <w:sz w:val="48"/>
          <w:szCs w:val="48"/>
        </w:rPr>
      </w:pPr>
      <w:r w:rsidRPr="006277F2">
        <w:rPr>
          <w:sz w:val="48"/>
          <w:szCs w:val="48"/>
        </w:rPr>
        <w:t>ALVEOLAR PROCESS (BONE)</w:t>
      </w:r>
    </w:p>
    <w:p w:rsidR="00457DCD" w:rsidRPr="006277F2" w:rsidRDefault="00457DCD" w:rsidP="00457DCD">
      <w:pPr>
        <w:bidi w:val="0"/>
        <w:ind w:left="720" w:right="-1054"/>
        <w:rPr>
          <w:b/>
          <w:bCs/>
          <w:imprint/>
          <w:sz w:val="36"/>
          <w:szCs w:val="36"/>
        </w:rPr>
      </w:pPr>
      <w:r>
        <w:rPr>
          <w:imprint/>
          <w:sz w:val="36"/>
          <w:szCs w:val="36"/>
        </w:rPr>
        <w:t xml:space="preserve">                     </w:t>
      </w:r>
    </w:p>
    <w:p w:rsidR="00457DCD" w:rsidRPr="006277F2" w:rsidRDefault="00457DCD" w:rsidP="009C7112">
      <w:pPr>
        <w:bidi w:val="0"/>
        <w:ind w:left="720"/>
      </w:pPr>
      <w:r w:rsidRPr="006277F2">
        <w:t>The alveolar process is that part of the maxilla and mandible (the basal bone) in which the roots of the functioning teeth are located.</w:t>
      </w:r>
    </w:p>
    <w:p w:rsidR="009C7112" w:rsidRPr="006277F2" w:rsidRDefault="00457DCD" w:rsidP="009C7112">
      <w:pPr>
        <w:bidi w:val="0"/>
        <w:ind w:left="720"/>
      </w:pPr>
      <w:r w:rsidRPr="006277F2">
        <w:t xml:space="preserve"> </w:t>
      </w:r>
      <w:r w:rsidRPr="006277F2">
        <w:rPr>
          <w:b/>
          <w:bCs/>
        </w:rPr>
        <w:t>The alveolar processes</w:t>
      </w:r>
      <w:r w:rsidRPr="006277F2">
        <w:t xml:space="preserve"> are tooth dependant structures. </w:t>
      </w:r>
      <w:r w:rsidRPr="006277F2">
        <w:rPr>
          <w:b/>
          <w:bCs/>
          <w:i/>
          <w:iCs/>
          <w:u w:val="single"/>
        </w:rPr>
        <w:t>They develop along with the formation and eruption of the teeth and are resorbed after the teeth are lost</w:t>
      </w:r>
      <w:r w:rsidRPr="006277F2">
        <w:t xml:space="preserve">. Alveolar processes </w:t>
      </w:r>
      <w:r w:rsidRPr="00457DCD">
        <w:rPr>
          <w:b/>
          <w:bCs/>
          <w:u w:val="single"/>
        </w:rPr>
        <w:t>do not develop</w:t>
      </w:r>
      <w:r w:rsidRPr="006277F2">
        <w:rPr>
          <w:u w:val="single"/>
        </w:rPr>
        <w:t xml:space="preserve"> at </w:t>
      </w:r>
      <w:r w:rsidRPr="006277F2">
        <w:t>all in children with total anodontia. There is no clear cut between the alveolar process and the bone of the jaw.</w:t>
      </w:r>
      <w:r w:rsidR="009C7112" w:rsidRPr="009C7112">
        <w:t xml:space="preserve"> </w:t>
      </w:r>
      <w:r w:rsidR="009C7112" w:rsidRPr="006277F2">
        <w:t xml:space="preserve">The alveolar bone is adapted to mechanical stress. It changes continuously during </w:t>
      </w:r>
      <w:r w:rsidR="009C7112" w:rsidRPr="006277F2">
        <w:rPr>
          <w:u w:val="single"/>
        </w:rPr>
        <w:sym w:font="Wingdings 2" w:char="F06A"/>
      </w:r>
      <w:r w:rsidR="009C7112" w:rsidRPr="006277F2">
        <w:rPr>
          <w:u w:val="single"/>
        </w:rPr>
        <w:t>growth</w:t>
      </w:r>
      <w:r w:rsidR="009C7112" w:rsidRPr="006277F2">
        <w:t xml:space="preserve"> </w:t>
      </w:r>
      <w:r w:rsidR="009C7112" w:rsidRPr="006277F2">
        <w:rPr>
          <w:u w:val="single"/>
        </w:rPr>
        <w:sym w:font="Wingdings 2" w:char="F06B"/>
      </w:r>
      <w:r w:rsidR="009C7112" w:rsidRPr="006277F2">
        <w:rPr>
          <w:u w:val="single"/>
        </w:rPr>
        <w:t>eruption</w:t>
      </w:r>
      <w:r w:rsidR="009C7112" w:rsidRPr="006277F2">
        <w:t xml:space="preserve"> </w:t>
      </w:r>
      <w:r w:rsidR="009C7112" w:rsidRPr="006277F2">
        <w:rPr>
          <w:u w:val="single"/>
        </w:rPr>
        <w:sym w:font="Wingdings 2" w:char="F06C"/>
      </w:r>
      <w:r w:rsidR="009C7112" w:rsidRPr="006277F2">
        <w:rPr>
          <w:u w:val="single"/>
        </w:rPr>
        <w:t>movements</w:t>
      </w:r>
      <w:r w:rsidR="009C7112" w:rsidRPr="006277F2">
        <w:t xml:space="preserve"> </w:t>
      </w:r>
      <w:r w:rsidR="009C7112" w:rsidRPr="006277F2">
        <w:rPr>
          <w:u w:val="single"/>
        </w:rPr>
        <w:sym w:font="Wingdings" w:char="F084"/>
      </w:r>
      <w:r w:rsidR="009C7112" w:rsidRPr="006277F2">
        <w:rPr>
          <w:u w:val="single"/>
        </w:rPr>
        <w:t>wear</w:t>
      </w:r>
      <w:r w:rsidR="009C7112" w:rsidRPr="006277F2">
        <w:t xml:space="preserve"> and </w:t>
      </w:r>
      <w:r w:rsidR="009C7112" w:rsidRPr="006277F2">
        <w:rPr>
          <w:u w:val="single"/>
        </w:rPr>
        <w:sym w:font="Wingdings" w:char="F085"/>
      </w:r>
      <w:r w:rsidR="009C7112" w:rsidRPr="006277F2">
        <w:rPr>
          <w:u w:val="single"/>
        </w:rPr>
        <w:t>loss of teeth</w:t>
      </w:r>
      <w:r w:rsidR="009C7112" w:rsidRPr="006277F2">
        <w:t>.</w:t>
      </w:r>
    </w:p>
    <w:p w:rsidR="00B05AD4" w:rsidRDefault="00B05AD4" w:rsidP="00457DCD">
      <w:pPr>
        <w:bidi w:val="0"/>
        <w:ind w:left="720"/>
      </w:pPr>
    </w:p>
    <w:p w:rsidR="00457DCD" w:rsidRPr="006277F2" w:rsidRDefault="00457DCD" w:rsidP="00B05AD4">
      <w:pPr>
        <w:bidi w:val="0"/>
        <w:ind w:left="720"/>
      </w:pPr>
      <w:r w:rsidRPr="006277F2">
        <w:t xml:space="preserve"> The morphology of the alveolar processes </w:t>
      </w:r>
      <w:r w:rsidR="00B05AD4">
        <w:t>is depending</w:t>
      </w:r>
      <w:r w:rsidRPr="006277F2">
        <w:t xml:space="preserve"> on </w:t>
      </w:r>
      <w:proofErr w:type="gramStart"/>
      <w:r w:rsidRPr="006277F2">
        <w:t xml:space="preserve">the </w:t>
      </w:r>
      <w:r>
        <w:t>:</w:t>
      </w:r>
      <w:proofErr w:type="gramEnd"/>
    </w:p>
    <w:p w:rsidR="00457DCD" w:rsidRPr="006277F2" w:rsidRDefault="00457DCD" w:rsidP="00B05AD4">
      <w:pPr>
        <w:bidi w:val="0"/>
        <w:ind w:left="720" w:right="-1054"/>
      </w:pPr>
      <w:r w:rsidRPr="006277F2">
        <w:t xml:space="preserve">         1. Size</w:t>
      </w:r>
      <w:r w:rsidR="00B05AD4">
        <w:t xml:space="preserve"> of the tooth</w:t>
      </w:r>
      <w:r w:rsidRPr="006277F2">
        <w:t xml:space="preserve"> 2. </w:t>
      </w:r>
      <w:proofErr w:type="gramStart"/>
      <w:r w:rsidRPr="006277F2">
        <w:t>Shape</w:t>
      </w:r>
      <w:r w:rsidR="00B05AD4">
        <w:t xml:space="preserve"> of the tooth </w:t>
      </w:r>
      <w:r w:rsidRPr="006277F2">
        <w:t xml:space="preserve"> </w:t>
      </w:r>
      <w:r w:rsidR="00B05AD4">
        <w:t xml:space="preserve"> </w:t>
      </w:r>
      <w:r w:rsidRPr="006277F2">
        <w:t>3.</w:t>
      </w:r>
      <w:proofErr w:type="gramEnd"/>
      <w:r w:rsidRPr="006277F2">
        <w:t xml:space="preserve"> </w:t>
      </w:r>
      <w:proofErr w:type="gramStart"/>
      <w:r w:rsidR="00B05AD4" w:rsidRPr="006277F2">
        <w:t xml:space="preserve">Position </w:t>
      </w:r>
      <w:r w:rsidR="00B05AD4">
        <w:t>of</w:t>
      </w:r>
      <w:r w:rsidRPr="006277F2">
        <w:t xml:space="preserve"> the tooth.</w:t>
      </w:r>
      <w:proofErr w:type="gramEnd"/>
    </w:p>
    <w:p w:rsidR="00457DCD" w:rsidRPr="006277F2" w:rsidRDefault="00457DCD" w:rsidP="00457DCD">
      <w:pPr>
        <w:bidi w:val="0"/>
        <w:ind w:left="720"/>
      </w:pPr>
      <w:r w:rsidRPr="006277F2">
        <w:t>The alveolar bone between the roots of adjacent teeth is known as the interdental septum, while the alveolar bone between the roots of multi rooted teeth is known as the interradicular septum (</w:t>
      </w:r>
      <w:proofErr w:type="gramStart"/>
      <w:r w:rsidRPr="006277F2">
        <w:t>Fig.</w:t>
      </w:r>
      <w:r>
        <w:t>1</w:t>
      </w:r>
      <w:r w:rsidRPr="006277F2">
        <w:t xml:space="preserve"> )</w:t>
      </w:r>
      <w:proofErr w:type="gramEnd"/>
      <w:r w:rsidRPr="006277F2">
        <w:t>.</w:t>
      </w:r>
    </w:p>
    <w:p w:rsidR="00457DCD" w:rsidRDefault="00457DCD" w:rsidP="00457DCD">
      <w:pPr>
        <w:bidi w:val="0"/>
        <w:ind w:left="720" w:right="-1054"/>
        <w:rPr>
          <w:b/>
          <w:bCs/>
          <w:sz w:val="32"/>
          <w:szCs w:val="32"/>
        </w:rPr>
      </w:pPr>
    </w:p>
    <w:p w:rsidR="00457DCD" w:rsidRPr="00825AFE" w:rsidRDefault="00457DCD" w:rsidP="00457DCD">
      <w:pPr>
        <w:bidi w:val="0"/>
        <w:ind w:left="720" w:right="-1054"/>
        <w:rPr>
          <w:b/>
          <w:bCs/>
          <w:sz w:val="32"/>
          <w:szCs w:val="32"/>
        </w:rPr>
      </w:pPr>
      <w:r>
        <w:rPr>
          <w:b/>
          <w:bCs/>
          <w:noProof/>
          <w:sz w:val="32"/>
          <w:szCs w:val="32"/>
        </w:rPr>
        <w:drawing>
          <wp:inline distT="0" distB="0" distL="0" distR="0">
            <wp:extent cx="4509818" cy="3856610"/>
            <wp:effectExtent l="19050" t="0" r="5032"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cstate="print"/>
                    <a:srcRect/>
                    <a:stretch>
                      <a:fillRect/>
                    </a:stretch>
                  </pic:blipFill>
                  <pic:spPr bwMode="auto">
                    <a:xfrm>
                      <a:off x="0" y="0"/>
                      <a:ext cx="4508832" cy="3855767"/>
                    </a:xfrm>
                    <a:prstGeom prst="rect">
                      <a:avLst/>
                    </a:prstGeom>
                    <a:noFill/>
                    <a:ln w="9525">
                      <a:noFill/>
                      <a:miter lim="800000"/>
                      <a:headEnd/>
                      <a:tailEnd/>
                    </a:ln>
                  </pic:spPr>
                </pic:pic>
              </a:graphicData>
            </a:graphic>
          </wp:inline>
        </w:drawing>
      </w:r>
    </w:p>
    <w:p w:rsidR="00457DCD" w:rsidRDefault="00457DCD" w:rsidP="00457DCD">
      <w:pPr>
        <w:bidi w:val="0"/>
        <w:ind w:left="720" w:right="-1054"/>
        <w:rPr>
          <w:b/>
          <w:bCs/>
          <w:sz w:val="32"/>
          <w:szCs w:val="32"/>
        </w:rPr>
      </w:pPr>
    </w:p>
    <w:p w:rsidR="00457DCD" w:rsidRDefault="00457DCD" w:rsidP="0001421A">
      <w:pPr>
        <w:bidi w:val="0"/>
        <w:ind w:left="720" w:right="-1054"/>
        <w:rPr>
          <w:b/>
          <w:bCs/>
          <w:i/>
          <w:iCs/>
        </w:rPr>
      </w:pPr>
      <w:r w:rsidRPr="006277F2">
        <w:rPr>
          <w:b/>
          <w:bCs/>
          <w:i/>
          <w:iCs/>
        </w:rPr>
        <w:t>Fig</w:t>
      </w:r>
      <w:proofErr w:type="gramStart"/>
      <w:r w:rsidRPr="006277F2">
        <w:rPr>
          <w:b/>
          <w:bCs/>
          <w:i/>
          <w:iCs/>
        </w:rPr>
        <w:t>.(</w:t>
      </w:r>
      <w:proofErr w:type="gramEnd"/>
      <w:r w:rsidRPr="006277F2">
        <w:rPr>
          <w:b/>
          <w:bCs/>
          <w:i/>
          <w:iCs/>
        </w:rPr>
        <w:t xml:space="preserve">  </w:t>
      </w:r>
      <w:r>
        <w:rPr>
          <w:b/>
          <w:bCs/>
          <w:i/>
          <w:iCs/>
        </w:rPr>
        <w:t>1</w:t>
      </w:r>
      <w:r w:rsidRPr="006277F2">
        <w:rPr>
          <w:b/>
          <w:bCs/>
          <w:i/>
          <w:iCs/>
        </w:rPr>
        <w:t xml:space="preserve">  ): Showing different parts of alveolar bone and their relation to the</w:t>
      </w:r>
      <w:r w:rsidR="0001421A">
        <w:rPr>
          <w:b/>
          <w:bCs/>
          <w:i/>
          <w:iCs/>
        </w:rPr>
        <w:t xml:space="preserve"> other parts of periodontium</w:t>
      </w:r>
      <w:r w:rsidRPr="006277F2">
        <w:rPr>
          <w:b/>
          <w:bCs/>
          <w:i/>
          <w:iCs/>
        </w:rPr>
        <w:t>.</w:t>
      </w:r>
    </w:p>
    <w:p w:rsidR="00457DCD" w:rsidRPr="00190287" w:rsidRDefault="00457DCD" w:rsidP="00457DCD">
      <w:pPr>
        <w:bidi w:val="0"/>
        <w:ind w:left="720" w:right="-1054"/>
        <w:rPr>
          <w:b/>
          <w:bCs/>
          <w:sz w:val="32"/>
          <w:szCs w:val="32"/>
        </w:rPr>
      </w:pPr>
      <w:r w:rsidRPr="00190287">
        <w:rPr>
          <w:b/>
          <w:bCs/>
          <w:sz w:val="32"/>
          <w:szCs w:val="32"/>
        </w:rPr>
        <w:t>DEVELOPMENT:</w:t>
      </w:r>
    </w:p>
    <w:p w:rsidR="00457DCD" w:rsidRPr="006277F2" w:rsidRDefault="00427718" w:rsidP="00427718">
      <w:pPr>
        <w:bidi w:val="0"/>
        <w:ind w:left="720"/>
      </w:pPr>
      <w:r>
        <w:lastRenderedPageBreak/>
        <w:t>The development of alveolar bone is occurring alongside with the development of the root of the tooth</w:t>
      </w:r>
      <w:r w:rsidR="00D76A39">
        <w:t xml:space="preserve">. After eruption </w:t>
      </w:r>
      <w:proofErr w:type="gramStart"/>
      <w:r w:rsidR="00D76A39">
        <w:t xml:space="preserve">of </w:t>
      </w:r>
      <w:r w:rsidR="00457DCD" w:rsidRPr="006277F2">
        <w:t xml:space="preserve"> teeth</w:t>
      </w:r>
      <w:proofErr w:type="gramEnd"/>
      <w:r w:rsidR="00457DCD" w:rsidRPr="006277F2">
        <w:t xml:space="preserve"> the alveolar bone </w:t>
      </w:r>
      <w:r>
        <w:t xml:space="preserve">gradually </w:t>
      </w:r>
      <w:r w:rsidR="00457DCD" w:rsidRPr="006277F2">
        <w:t xml:space="preserve">takes the </w:t>
      </w:r>
      <w:r>
        <w:t xml:space="preserve">shape of </w:t>
      </w:r>
      <w:r w:rsidR="00457DCD" w:rsidRPr="006277F2">
        <w:t xml:space="preserve">adult form </w:t>
      </w:r>
    </w:p>
    <w:p w:rsidR="00457DCD" w:rsidRPr="00190287" w:rsidRDefault="0001421A" w:rsidP="00457DCD">
      <w:pPr>
        <w:bidi w:val="0"/>
        <w:ind w:left="720" w:right="-1054"/>
        <w:rPr>
          <w:b/>
          <w:bCs/>
          <w:sz w:val="32"/>
          <w:szCs w:val="32"/>
        </w:rPr>
      </w:pPr>
      <w:r>
        <w:rPr>
          <w:b/>
          <w:bCs/>
          <w:sz w:val="32"/>
          <w:szCs w:val="32"/>
        </w:rPr>
        <w:t xml:space="preserve"> </w:t>
      </w:r>
      <w:r w:rsidR="00457DCD" w:rsidRPr="00190287">
        <w:rPr>
          <w:b/>
          <w:bCs/>
          <w:sz w:val="32"/>
          <w:szCs w:val="32"/>
        </w:rPr>
        <w:t>STRUCTURE:</w:t>
      </w:r>
    </w:p>
    <w:p w:rsidR="00457DCD" w:rsidRPr="006277F2" w:rsidRDefault="00457DCD" w:rsidP="0001421A">
      <w:pPr>
        <w:bidi w:val="0"/>
        <w:ind w:left="720" w:right="-1054"/>
      </w:pPr>
      <w:r w:rsidRPr="006277F2">
        <w:t>It is composed of two parts (Fig</w:t>
      </w:r>
      <w:r w:rsidR="0001421A">
        <w:t>s</w:t>
      </w:r>
      <w:r>
        <w:t xml:space="preserve">. </w:t>
      </w:r>
      <w:proofErr w:type="gramStart"/>
      <w:r w:rsidR="00D76A39">
        <w:t>1 ,</w:t>
      </w:r>
      <w:r w:rsidR="0001421A">
        <w:t>2</w:t>
      </w:r>
      <w:proofErr w:type="gramEnd"/>
      <w:r>
        <w:t xml:space="preserve"> and </w:t>
      </w:r>
      <w:r w:rsidR="0001421A">
        <w:t>3</w:t>
      </w:r>
      <w:r w:rsidRPr="006277F2">
        <w:t>):-</w:t>
      </w:r>
    </w:p>
    <w:p w:rsidR="00457DCD" w:rsidRPr="006277F2" w:rsidRDefault="00457DCD" w:rsidP="00457DCD">
      <w:pPr>
        <w:numPr>
          <w:ilvl w:val="0"/>
          <w:numId w:val="2"/>
        </w:numPr>
        <w:bidi w:val="0"/>
        <w:ind w:left="720" w:right="-1054" w:firstLine="0"/>
      </w:pPr>
      <w:r w:rsidRPr="006277F2">
        <w:t>Alveolar bone proper.</w:t>
      </w:r>
    </w:p>
    <w:p w:rsidR="00457DCD" w:rsidRPr="006277F2" w:rsidRDefault="002F3DBE" w:rsidP="002F3DBE">
      <w:pPr>
        <w:numPr>
          <w:ilvl w:val="0"/>
          <w:numId w:val="2"/>
        </w:numPr>
        <w:bidi w:val="0"/>
        <w:ind w:left="720" w:firstLine="0"/>
      </w:pPr>
      <w:r>
        <w:t>Supporting bone which consists of cortical plates (inner and outer</w:t>
      </w:r>
      <w:proofErr w:type="gramStart"/>
      <w:r>
        <w:t>)  and</w:t>
      </w:r>
      <w:proofErr w:type="gramEnd"/>
      <w:r>
        <w:t xml:space="preserve"> inner spongy or cancellous bone</w:t>
      </w:r>
      <w:r w:rsidR="002B64C0">
        <w:t xml:space="preserve"> ,which has bone marrow filled spaces</w:t>
      </w:r>
      <w:r>
        <w:t xml:space="preserve"> .</w:t>
      </w:r>
    </w:p>
    <w:p w:rsidR="00457DCD" w:rsidRPr="006277F2" w:rsidRDefault="00457DCD" w:rsidP="00457DCD">
      <w:pPr>
        <w:bidi w:val="0"/>
        <w:ind w:left="720" w:right="-1054"/>
        <w:rPr>
          <w:lang w:val="it-IT"/>
        </w:rPr>
      </w:pPr>
      <w:r w:rsidRPr="006277F2">
        <w:rPr>
          <w:b/>
          <w:bCs/>
          <w:lang w:val="it-IT"/>
        </w:rPr>
        <w:t>ALVEOLAR BONE PROPER</w:t>
      </w:r>
      <w:r w:rsidRPr="006277F2">
        <w:rPr>
          <w:lang w:val="it-IT"/>
        </w:rPr>
        <w:t xml:space="preserve">( </w:t>
      </w:r>
      <w:r w:rsidRPr="006277F2">
        <w:rPr>
          <w:b/>
          <w:bCs/>
          <w:i/>
          <w:iCs/>
          <w:lang w:val="it-IT"/>
        </w:rPr>
        <w:t>CRIBRI FORM PLATE  OR  LAMINA  DURA</w:t>
      </w:r>
      <w:r w:rsidRPr="006277F2">
        <w:rPr>
          <w:lang w:val="it-IT"/>
        </w:rPr>
        <w:t>):-</w:t>
      </w:r>
    </w:p>
    <w:p w:rsidR="00457DCD" w:rsidRPr="006277F2" w:rsidRDefault="00457DCD" w:rsidP="00457DCD">
      <w:pPr>
        <w:bidi w:val="0"/>
        <w:ind w:left="720" w:right="-1054"/>
        <w:rPr>
          <w:lang w:val="it-IT"/>
        </w:rPr>
      </w:pPr>
    </w:p>
    <w:p w:rsidR="00457DCD" w:rsidRPr="006277F2" w:rsidRDefault="00457DCD" w:rsidP="00457DCD">
      <w:pPr>
        <w:bidi w:val="0"/>
        <w:ind w:left="720"/>
      </w:pPr>
      <w:r w:rsidRPr="006277F2">
        <w:t>It is a thin lamella of bone that surrounds the root of the tooth and gives attachment to the principal fibers of the periodontal ligament.</w:t>
      </w:r>
    </w:p>
    <w:p w:rsidR="00457DCD" w:rsidRPr="006277F2" w:rsidRDefault="00457DCD" w:rsidP="00457DCD">
      <w:pPr>
        <w:bidi w:val="0"/>
        <w:ind w:left="720"/>
      </w:pPr>
      <w:r w:rsidRPr="006277F2">
        <w:t xml:space="preserve">It is perforated by numerous foramina (Volkmann's canals) that carry branch of the alveolar nerve and blood vessels into the periodontal ligament and that are why it is called </w:t>
      </w:r>
      <w:r w:rsidRPr="006277F2">
        <w:rPr>
          <w:b/>
          <w:bCs/>
        </w:rPr>
        <w:t>cribriform plates.</w:t>
      </w:r>
      <w:r w:rsidRPr="006277F2">
        <w:t xml:space="preserve"> The </w:t>
      </w:r>
      <w:r w:rsidRPr="006277F2">
        <w:rPr>
          <w:b/>
          <w:bCs/>
        </w:rPr>
        <w:t>term lamina</w:t>
      </w:r>
      <w:r w:rsidRPr="006277F2">
        <w:t xml:space="preserve"> </w:t>
      </w:r>
      <w:r w:rsidRPr="006277F2">
        <w:rPr>
          <w:b/>
          <w:bCs/>
        </w:rPr>
        <w:t>dura</w:t>
      </w:r>
      <w:r w:rsidRPr="006277F2">
        <w:t xml:space="preserve"> is given to this layer of bone because it appears radiopaque in x-ray.</w:t>
      </w:r>
    </w:p>
    <w:p w:rsidR="00457DCD" w:rsidRPr="006277F2" w:rsidRDefault="00457DCD" w:rsidP="00457DCD">
      <w:pPr>
        <w:bidi w:val="0"/>
        <w:ind w:left="720" w:right="-1054"/>
      </w:pPr>
    </w:p>
    <w:p w:rsidR="00457DCD" w:rsidRPr="00825AFE" w:rsidRDefault="00457DCD" w:rsidP="00457DCD">
      <w:pPr>
        <w:bidi w:val="0"/>
        <w:ind w:left="720" w:right="-1054"/>
        <w:rPr>
          <w:sz w:val="32"/>
          <w:szCs w:val="32"/>
        </w:rPr>
      </w:pPr>
      <w:r>
        <w:rPr>
          <w:noProof/>
        </w:rPr>
        <w:drawing>
          <wp:inline distT="0" distB="0" distL="0" distR="0">
            <wp:extent cx="4343400" cy="286702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srcRect/>
                    <a:stretch>
                      <a:fillRect/>
                    </a:stretch>
                  </pic:blipFill>
                  <pic:spPr bwMode="auto">
                    <a:xfrm>
                      <a:off x="0" y="0"/>
                      <a:ext cx="4343400" cy="2867025"/>
                    </a:xfrm>
                    <a:prstGeom prst="rect">
                      <a:avLst/>
                    </a:prstGeom>
                    <a:noFill/>
                    <a:ln w="9525">
                      <a:noFill/>
                      <a:miter lim="800000"/>
                      <a:headEnd/>
                      <a:tailEnd/>
                    </a:ln>
                  </pic:spPr>
                </pic:pic>
              </a:graphicData>
            </a:graphic>
          </wp:inline>
        </w:drawing>
      </w:r>
    </w:p>
    <w:p w:rsidR="00457DCD" w:rsidRDefault="00457DCD" w:rsidP="00457DCD">
      <w:pPr>
        <w:bidi w:val="0"/>
        <w:ind w:left="720" w:right="-1054"/>
        <w:rPr>
          <w:sz w:val="32"/>
          <w:szCs w:val="32"/>
        </w:rPr>
      </w:pPr>
    </w:p>
    <w:p w:rsidR="00457DCD" w:rsidRPr="001E3F51" w:rsidRDefault="00457DCD" w:rsidP="00457DCD">
      <w:pPr>
        <w:bidi w:val="0"/>
        <w:ind w:left="720" w:right="-1054"/>
        <w:rPr>
          <w:sz w:val="32"/>
          <w:szCs w:val="32"/>
        </w:rPr>
      </w:pPr>
    </w:p>
    <w:p w:rsidR="00457DCD" w:rsidRPr="001E3F51" w:rsidRDefault="00457DCD" w:rsidP="00457DCD">
      <w:pPr>
        <w:bidi w:val="0"/>
        <w:ind w:left="720" w:right="-1054"/>
        <w:rPr>
          <w:sz w:val="32"/>
          <w:szCs w:val="32"/>
        </w:rPr>
      </w:pPr>
    </w:p>
    <w:p w:rsidR="00457DCD" w:rsidRPr="006277F2" w:rsidRDefault="00457DCD" w:rsidP="00D76A39">
      <w:pPr>
        <w:bidi w:val="0"/>
        <w:ind w:left="720"/>
        <w:rPr>
          <w:b/>
          <w:bCs/>
          <w:i/>
          <w:iCs/>
        </w:rPr>
      </w:pPr>
      <w:r>
        <w:rPr>
          <w:b/>
          <w:bCs/>
          <w:i/>
          <w:iCs/>
        </w:rPr>
        <w:t xml:space="preserve">   </w:t>
      </w:r>
      <w:proofErr w:type="gramStart"/>
      <w:r w:rsidRPr="006277F2">
        <w:rPr>
          <w:b/>
          <w:bCs/>
          <w:i/>
          <w:iCs/>
        </w:rPr>
        <w:t>Fig.</w:t>
      </w:r>
      <w:proofErr w:type="gramEnd"/>
      <w:r w:rsidRPr="006277F2">
        <w:rPr>
          <w:b/>
          <w:bCs/>
          <w:i/>
          <w:iCs/>
        </w:rPr>
        <w:t xml:space="preserve"> </w:t>
      </w:r>
      <w:proofErr w:type="gramStart"/>
      <w:r w:rsidRPr="006277F2">
        <w:rPr>
          <w:b/>
          <w:bCs/>
          <w:i/>
          <w:iCs/>
        </w:rPr>
        <w:t xml:space="preserve">(  </w:t>
      </w:r>
      <w:r w:rsidR="00D76A39">
        <w:rPr>
          <w:b/>
          <w:bCs/>
          <w:i/>
          <w:iCs/>
        </w:rPr>
        <w:t>2</w:t>
      </w:r>
      <w:proofErr w:type="gramEnd"/>
      <w:r w:rsidRPr="006277F2">
        <w:rPr>
          <w:b/>
          <w:bCs/>
          <w:i/>
          <w:iCs/>
        </w:rPr>
        <w:t xml:space="preserve"> ): Diagram of a tooth root in its alveolar bone socket.</w:t>
      </w:r>
    </w:p>
    <w:p w:rsidR="00457DCD" w:rsidRPr="00D67DB5" w:rsidRDefault="00457DCD" w:rsidP="00457DCD">
      <w:pPr>
        <w:bidi w:val="0"/>
        <w:ind w:left="720"/>
        <w:rPr>
          <w:b/>
          <w:bCs/>
          <w:sz w:val="28"/>
          <w:szCs w:val="28"/>
        </w:rPr>
      </w:pPr>
      <w:r w:rsidRPr="00D67DB5">
        <w:rPr>
          <w:b/>
          <w:bCs/>
          <w:sz w:val="28"/>
          <w:szCs w:val="28"/>
        </w:rPr>
        <w:t>HISTOLOGICAL STRUCTURE:-</w:t>
      </w:r>
    </w:p>
    <w:p w:rsidR="00457DCD" w:rsidRPr="006277F2" w:rsidRDefault="002F3DBE" w:rsidP="00D76A39">
      <w:pPr>
        <w:bidi w:val="0"/>
        <w:ind w:left="720"/>
      </w:pPr>
      <w:r>
        <w:t>The</w:t>
      </w:r>
      <w:r w:rsidR="00D76A39">
        <w:t xml:space="preserve"> </w:t>
      </w:r>
      <w:r w:rsidR="00D76A39" w:rsidRPr="006277F2">
        <w:t xml:space="preserve">alveolar bone </w:t>
      </w:r>
      <w:proofErr w:type="gramStart"/>
      <w:r w:rsidR="00D76A39" w:rsidRPr="006277F2">
        <w:t xml:space="preserve">proper </w:t>
      </w:r>
      <w:r w:rsidR="00D76A39">
        <w:t xml:space="preserve"> is</w:t>
      </w:r>
      <w:proofErr w:type="gramEnd"/>
      <w:r w:rsidR="00D76A39">
        <w:t xml:space="preserve">  consisting</w:t>
      </w:r>
      <w:r w:rsidR="00457DCD" w:rsidRPr="006277F2">
        <w:t xml:space="preserve"> partly of </w:t>
      </w:r>
      <w:r w:rsidR="00D76A39">
        <w:t xml:space="preserve">compact bone with Haversian system </w:t>
      </w:r>
      <w:r w:rsidR="00457DCD" w:rsidRPr="006277F2">
        <w:t xml:space="preserve"> and partly </w:t>
      </w:r>
      <w:r w:rsidR="00D76A39">
        <w:t xml:space="preserve">by </w:t>
      </w:r>
      <w:r w:rsidR="00457DCD" w:rsidRPr="006277F2">
        <w:rPr>
          <w:b/>
          <w:bCs/>
        </w:rPr>
        <w:t>bundled</w:t>
      </w:r>
      <w:r w:rsidR="00457DCD" w:rsidRPr="006277F2">
        <w:t xml:space="preserve"> bones </w:t>
      </w:r>
      <w:r w:rsidR="00D76A39">
        <w:t xml:space="preserve"> which covers the superficial part of the </w:t>
      </w:r>
      <w:proofErr w:type="spellStart"/>
      <w:r w:rsidR="00D76A39">
        <w:t>bone</w:t>
      </w:r>
      <w:r w:rsidR="00457DCD" w:rsidRPr="006277F2">
        <w:t>.</w:t>
      </w:r>
      <w:r w:rsidR="00457DCD" w:rsidRPr="00D76A39">
        <w:t>The</w:t>
      </w:r>
      <w:proofErr w:type="spellEnd"/>
      <w:r w:rsidR="00457DCD" w:rsidRPr="00D76A39">
        <w:t xml:space="preserve"> bundle bone</w:t>
      </w:r>
      <w:r w:rsidR="00D76A39" w:rsidRPr="00D76A39">
        <w:t xml:space="preserve"> is the site </w:t>
      </w:r>
      <w:r w:rsidR="00457DCD" w:rsidRPr="006277F2">
        <w:t xml:space="preserve">where the principal fibers of PDL are attached. </w:t>
      </w:r>
    </w:p>
    <w:p w:rsidR="00457DCD" w:rsidRPr="006277F2" w:rsidRDefault="00D76A39" w:rsidP="00457DCD">
      <w:pPr>
        <w:bidi w:val="0"/>
        <w:ind w:left="720"/>
      </w:pPr>
      <w:r>
        <w:rPr>
          <w:b/>
          <w:bCs/>
          <w:i/>
          <w:iCs/>
          <w:u w:val="single"/>
        </w:rPr>
        <w:t xml:space="preserve">The </w:t>
      </w:r>
      <w:r w:rsidR="00457DCD" w:rsidRPr="002C0BAF">
        <w:rPr>
          <w:b/>
          <w:bCs/>
          <w:i/>
          <w:iCs/>
          <w:u w:val="single"/>
        </w:rPr>
        <w:t>Bundle bone contains</w:t>
      </w:r>
      <w:r w:rsidR="00457DCD" w:rsidRPr="002C0BAF">
        <w:rPr>
          <w:b/>
          <w:bCs/>
          <w:i/>
          <w:iCs/>
        </w:rPr>
        <w:t xml:space="preserve"> </w:t>
      </w:r>
      <w:r w:rsidR="00457DCD" w:rsidRPr="002C0BAF">
        <w:rPr>
          <w:b/>
          <w:bCs/>
          <w:i/>
          <w:iCs/>
          <w:u w:val="single"/>
        </w:rPr>
        <w:t>more calcium salts than other types of bone tissue</w:t>
      </w:r>
      <w:r w:rsidR="00457DCD" w:rsidRPr="006277F2">
        <w:t xml:space="preserve"> so it appears dense in the x-ray. Bundle bone is found in the sockets where recent bone formation has occurred as a result of tooth movement.</w:t>
      </w:r>
    </w:p>
    <w:p w:rsidR="00457DCD" w:rsidRPr="006277F2" w:rsidRDefault="00457DCD" w:rsidP="00457DCD">
      <w:pPr>
        <w:tabs>
          <w:tab w:val="num" w:pos="180"/>
        </w:tabs>
        <w:bidi w:val="0"/>
        <w:ind w:left="720"/>
      </w:pPr>
      <w:r w:rsidRPr="006277F2">
        <w:t>Main features of bundles bone:</w:t>
      </w:r>
    </w:p>
    <w:p w:rsidR="00457DCD" w:rsidRPr="006277F2" w:rsidRDefault="00457DCD" w:rsidP="00457DCD">
      <w:pPr>
        <w:numPr>
          <w:ilvl w:val="0"/>
          <w:numId w:val="11"/>
        </w:numPr>
        <w:tabs>
          <w:tab w:val="num" w:pos="180"/>
        </w:tabs>
        <w:bidi w:val="0"/>
        <w:ind w:left="720" w:firstLine="0"/>
      </w:pPr>
      <w:r w:rsidRPr="006277F2">
        <w:lastRenderedPageBreak/>
        <w:t>contain the Sharpey`s fibers of PDL.</w:t>
      </w:r>
    </w:p>
    <w:p w:rsidR="00457DCD" w:rsidRPr="006277F2" w:rsidRDefault="00457DCD" w:rsidP="002F3DBE">
      <w:pPr>
        <w:numPr>
          <w:ilvl w:val="0"/>
          <w:numId w:val="11"/>
        </w:numPr>
        <w:tabs>
          <w:tab w:val="num" w:pos="180"/>
        </w:tabs>
        <w:bidi w:val="0"/>
        <w:ind w:left="720" w:firstLine="0"/>
      </w:pPr>
      <w:r w:rsidRPr="006277F2">
        <w:t xml:space="preserve">Contains fewer fibers than </w:t>
      </w:r>
      <w:proofErr w:type="gramStart"/>
      <w:r w:rsidRPr="006277F2">
        <w:t>does</w:t>
      </w:r>
      <w:proofErr w:type="gramEnd"/>
      <w:r w:rsidRPr="006277F2">
        <w:t xml:space="preserve"> </w:t>
      </w:r>
      <w:r w:rsidR="002F3DBE">
        <w:t>compact</w:t>
      </w:r>
      <w:r w:rsidRPr="006277F2">
        <w:t xml:space="preserve"> bone.</w:t>
      </w:r>
    </w:p>
    <w:p w:rsidR="00457DCD" w:rsidRPr="006277F2" w:rsidRDefault="00457DCD" w:rsidP="00457DCD">
      <w:pPr>
        <w:numPr>
          <w:ilvl w:val="0"/>
          <w:numId w:val="11"/>
        </w:numPr>
        <w:tabs>
          <w:tab w:val="num" w:pos="180"/>
        </w:tabs>
        <w:bidi w:val="0"/>
        <w:ind w:left="720" w:firstLine="0"/>
      </w:pPr>
      <w:r w:rsidRPr="006277F2">
        <w:t>Contains more calcium salts per unit area than other types of bone tissue so appears radio-opaque in the X-ray film.</w:t>
      </w:r>
    </w:p>
    <w:p w:rsidR="00457DCD" w:rsidRDefault="00457DCD" w:rsidP="00457DCD">
      <w:pPr>
        <w:bidi w:val="0"/>
        <w:ind w:left="720"/>
      </w:pPr>
    </w:p>
    <w:p w:rsidR="00457DCD" w:rsidRPr="00837227" w:rsidRDefault="00457DCD" w:rsidP="00457DCD">
      <w:pPr>
        <w:bidi w:val="0"/>
        <w:ind w:left="720"/>
      </w:pPr>
      <w:r>
        <w:t xml:space="preserve">               </w:t>
      </w:r>
      <w:r>
        <w:rPr>
          <w:noProof/>
        </w:rPr>
        <w:drawing>
          <wp:inline distT="0" distB="0" distL="0" distR="0">
            <wp:extent cx="4886325" cy="4524375"/>
            <wp:effectExtent l="19050" t="0" r="9525" b="0"/>
            <wp:docPr id="86" name="Picture 3" descr="0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2002"/>
                    <pic:cNvPicPr>
                      <a:picLocks noChangeAspect="1" noChangeArrowheads="1"/>
                    </pic:cNvPicPr>
                  </pic:nvPicPr>
                  <pic:blipFill>
                    <a:blip r:embed="rId9" cstate="print"/>
                    <a:srcRect/>
                    <a:stretch>
                      <a:fillRect/>
                    </a:stretch>
                  </pic:blipFill>
                  <pic:spPr bwMode="auto">
                    <a:xfrm>
                      <a:off x="0" y="0"/>
                      <a:ext cx="4886325" cy="4524375"/>
                    </a:xfrm>
                    <a:prstGeom prst="rect">
                      <a:avLst/>
                    </a:prstGeom>
                    <a:noFill/>
                    <a:ln w="9525">
                      <a:noFill/>
                      <a:miter lim="800000"/>
                      <a:headEnd/>
                      <a:tailEnd/>
                    </a:ln>
                  </pic:spPr>
                </pic:pic>
              </a:graphicData>
            </a:graphic>
          </wp:inline>
        </w:drawing>
      </w:r>
    </w:p>
    <w:p w:rsidR="00457DCD" w:rsidRPr="001E3F51" w:rsidRDefault="00457DCD" w:rsidP="00457DCD">
      <w:pPr>
        <w:bidi w:val="0"/>
        <w:ind w:left="720"/>
        <w:rPr>
          <w:sz w:val="32"/>
          <w:szCs w:val="32"/>
        </w:rPr>
      </w:pPr>
    </w:p>
    <w:p w:rsidR="00457DCD" w:rsidRPr="006277F2" w:rsidRDefault="00457DCD" w:rsidP="002F3DBE">
      <w:pPr>
        <w:bidi w:val="0"/>
        <w:ind w:left="720"/>
        <w:rPr>
          <w:b/>
          <w:bCs/>
          <w:i/>
          <w:iCs/>
        </w:rPr>
      </w:pPr>
      <w:proofErr w:type="gramStart"/>
      <w:r w:rsidRPr="006277F2">
        <w:rPr>
          <w:b/>
          <w:bCs/>
          <w:i/>
          <w:iCs/>
        </w:rPr>
        <w:t>Fig.</w:t>
      </w:r>
      <w:proofErr w:type="gramEnd"/>
      <w:r w:rsidRPr="006277F2">
        <w:rPr>
          <w:b/>
          <w:bCs/>
          <w:i/>
          <w:iCs/>
        </w:rPr>
        <w:t xml:space="preserve"> (</w:t>
      </w:r>
      <w:r w:rsidR="002F3DBE">
        <w:rPr>
          <w:b/>
          <w:bCs/>
          <w:i/>
          <w:iCs/>
        </w:rPr>
        <w:t>4</w:t>
      </w:r>
      <w:r w:rsidRPr="006277F2">
        <w:rPr>
          <w:b/>
          <w:bCs/>
          <w:i/>
          <w:iCs/>
        </w:rPr>
        <w:t>): Showing the different parts of the alveolar bone and its relationship to cementum and PDL</w:t>
      </w:r>
    </w:p>
    <w:p w:rsidR="00457DCD" w:rsidRPr="006277F2" w:rsidRDefault="00457DCD" w:rsidP="00457DCD">
      <w:pPr>
        <w:bidi w:val="0"/>
        <w:ind w:left="720"/>
      </w:pPr>
    </w:p>
    <w:p w:rsidR="00457DCD" w:rsidRPr="006277F2" w:rsidRDefault="00457DCD" w:rsidP="002F3DBE">
      <w:pPr>
        <w:bidi w:val="0"/>
        <w:ind w:left="720"/>
      </w:pPr>
      <w:r>
        <w:rPr>
          <w:b/>
          <w:bCs/>
          <w:sz w:val="32"/>
          <w:szCs w:val="32"/>
        </w:rPr>
        <w:t xml:space="preserve">           </w:t>
      </w:r>
      <w:r w:rsidRPr="006277F2">
        <w:rPr>
          <w:b/>
          <w:bCs/>
        </w:rPr>
        <w:t xml:space="preserve">THE </w:t>
      </w:r>
      <w:r w:rsidRPr="006277F2">
        <w:t xml:space="preserve">cribriform </w:t>
      </w:r>
      <w:proofErr w:type="gramStart"/>
      <w:r w:rsidR="002F3DBE">
        <w:t>plate  of</w:t>
      </w:r>
      <w:proofErr w:type="gramEnd"/>
      <w:r w:rsidR="002F3DBE">
        <w:t xml:space="preserve"> alveolar bone proper has</w:t>
      </w:r>
      <w:r w:rsidRPr="006277F2">
        <w:t xml:space="preserve"> </w:t>
      </w:r>
      <w:r w:rsidRPr="006277F2">
        <w:rPr>
          <w:u w:val="single"/>
        </w:rPr>
        <w:t>0.1 to 0.4mm</w:t>
      </w:r>
      <w:r w:rsidRPr="006277F2">
        <w:t xml:space="preserve"> thick</w:t>
      </w:r>
      <w:r w:rsidR="002F3DBE">
        <w:t>ness</w:t>
      </w:r>
      <w:r w:rsidRPr="006277F2">
        <w:t xml:space="preserve"> </w:t>
      </w:r>
      <w:r w:rsidR="002F3DBE">
        <w:t>with</w:t>
      </w:r>
      <w:r w:rsidRPr="006277F2">
        <w:t xml:space="preserve"> </w:t>
      </w:r>
      <w:r w:rsidR="002F3DBE">
        <w:t>a</w:t>
      </w:r>
      <w:r w:rsidRPr="006277F2">
        <w:t xml:space="preserve"> character of fine-hold sieve and is attached to trabecullae of the spongy (cancellous bone). The foraminae in this plate are numerous in the coronal and apical regions of the alveoli and connect the PDL to bone marrow spaces. These </w:t>
      </w:r>
      <w:r w:rsidRPr="006277F2">
        <w:rPr>
          <w:u w:val="single"/>
        </w:rPr>
        <w:t>opening correspond to Volkmann's canals</w:t>
      </w:r>
      <w:r w:rsidRPr="006277F2">
        <w:t xml:space="preserve"> and their </w:t>
      </w:r>
      <w:r w:rsidRPr="006277F2">
        <w:rPr>
          <w:u w:val="single"/>
        </w:rPr>
        <w:t>concentration increases</w:t>
      </w:r>
      <w:r w:rsidRPr="006277F2">
        <w:t xml:space="preserve"> from alveolus to alveolus </w:t>
      </w:r>
      <w:r w:rsidRPr="006277F2">
        <w:rPr>
          <w:u w:val="single"/>
        </w:rPr>
        <w:t>in a</w:t>
      </w:r>
      <w:r w:rsidRPr="006277F2">
        <w:t xml:space="preserve"> </w:t>
      </w:r>
      <w:r w:rsidRPr="006277F2">
        <w:rPr>
          <w:u w:val="single"/>
        </w:rPr>
        <w:t>posterior</w:t>
      </w:r>
      <w:r w:rsidRPr="006277F2">
        <w:t xml:space="preserve"> </w:t>
      </w:r>
      <w:r w:rsidRPr="006277F2">
        <w:rPr>
          <w:u w:val="single"/>
        </w:rPr>
        <w:t>direction</w:t>
      </w:r>
      <w:r w:rsidRPr="006277F2">
        <w:t>. Blood vessels, lymph vessels, and nerves fibers pass through them. The increase in the numb</w:t>
      </w:r>
      <w:r w:rsidR="002B64C0">
        <w:t>er of concentration number of these fo</w:t>
      </w:r>
      <w:r w:rsidRPr="006277F2">
        <w:t xml:space="preserve">raminae in </w:t>
      </w:r>
      <w:r w:rsidR="002B64C0">
        <w:t xml:space="preserve">a </w:t>
      </w:r>
      <w:r w:rsidRPr="006277F2">
        <w:t xml:space="preserve">posterior direction is due to the </w:t>
      </w:r>
      <w:r w:rsidRPr="006277F2">
        <w:rPr>
          <w:u w:val="single"/>
        </w:rPr>
        <w:t>following reason:</w:t>
      </w:r>
    </w:p>
    <w:p w:rsidR="00457DCD" w:rsidRPr="006277F2" w:rsidRDefault="00457DCD" w:rsidP="00457DCD">
      <w:pPr>
        <w:bidi w:val="0"/>
        <w:ind w:left="720"/>
        <w:rPr>
          <w:b/>
          <w:bCs/>
        </w:rPr>
      </w:pPr>
      <w:r w:rsidRPr="006277F2">
        <w:rPr>
          <w:b/>
          <w:bCs/>
        </w:rPr>
        <w:t>THE SUPPORTING BONE:-</w:t>
      </w:r>
    </w:p>
    <w:p w:rsidR="00457DCD" w:rsidRPr="006277F2" w:rsidRDefault="00457DCD" w:rsidP="00457DCD">
      <w:pPr>
        <w:bidi w:val="0"/>
        <w:ind w:left="720"/>
      </w:pPr>
      <w:r w:rsidRPr="006277F2">
        <w:t xml:space="preserve"> It consists of 2 portions:</w:t>
      </w:r>
    </w:p>
    <w:p w:rsidR="002B64C0" w:rsidRPr="006277F2" w:rsidRDefault="00457DCD" w:rsidP="002B64C0">
      <w:pPr>
        <w:pStyle w:val="ListParagraph"/>
        <w:numPr>
          <w:ilvl w:val="1"/>
          <w:numId w:val="2"/>
        </w:numPr>
        <w:bidi w:val="0"/>
      </w:pPr>
      <w:r w:rsidRPr="006277F2">
        <w:lastRenderedPageBreak/>
        <w:t xml:space="preserve">Cortical plates: made up of compact bone and form the </w:t>
      </w:r>
      <w:proofErr w:type="gramStart"/>
      <w:r w:rsidRPr="006277F2">
        <w:t>outer</w:t>
      </w:r>
      <w:r w:rsidR="002B64C0">
        <w:t>(</w:t>
      </w:r>
      <w:proofErr w:type="gramEnd"/>
      <w:r w:rsidR="002B64C0">
        <w:t xml:space="preserve">labial and buccal </w:t>
      </w:r>
      <w:r w:rsidRPr="006277F2">
        <w:t xml:space="preserve"> and inner </w:t>
      </w:r>
      <w:r w:rsidR="002B64C0">
        <w:t>(or lingual)</w:t>
      </w:r>
      <w:r w:rsidRPr="006277F2">
        <w:t xml:space="preserve">plates of the alveolar process. </w:t>
      </w:r>
      <w:r w:rsidR="002B64C0" w:rsidRPr="006277F2">
        <w:t>The cortical plates: they are continuous with the compact layer of the maxillary and mandibular body. They are thickest in the premolar and molars. In the region of anterior teeth of both jaws the supporting bone usually is very thin with no spongy bone and the cortical plate is fused with the alveolar bone proper.</w:t>
      </w:r>
      <w:r w:rsidR="002B64C0" w:rsidRPr="002B64C0">
        <w:t xml:space="preserve"> </w:t>
      </w:r>
      <w:r w:rsidR="002B64C0" w:rsidRPr="006277F2">
        <w:t>The thickness of cortical plate is between 1.3-5 mm.</w:t>
      </w:r>
    </w:p>
    <w:p w:rsidR="00457DCD" w:rsidRPr="006277F2" w:rsidRDefault="00457DCD" w:rsidP="002B64C0">
      <w:pPr>
        <w:pStyle w:val="ListParagraph"/>
        <w:bidi w:val="0"/>
        <w:ind w:left="1665"/>
      </w:pPr>
    </w:p>
    <w:p w:rsidR="00457DCD" w:rsidRPr="006277F2" w:rsidRDefault="00457DCD" w:rsidP="002B64C0">
      <w:pPr>
        <w:pStyle w:val="ListParagraph"/>
        <w:numPr>
          <w:ilvl w:val="1"/>
          <w:numId w:val="2"/>
        </w:numPr>
        <w:tabs>
          <w:tab w:val="num" w:pos="0"/>
        </w:tabs>
        <w:bidi w:val="0"/>
      </w:pPr>
      <w:r w:rsidRPr="006277F2">
        <w:t>Spongy (cancellous): T</w:t>
      </w:r>
      <w:r w:rsidR="002B64C0">
        <w:t>his bone is filling the area between the cortical</w:t>
      </w:r>
      <w:r w:rsidRPr="006277F2">
        <w:t xml:space="preserve"> plates and alveolar bone proper. </w:t>
      </w:r>
      <w:r w:rsidR="009055AB">
        <w:t xml:space="preserve">The degree of its development is related to the force of </w:t>
      </w:r>
      <w:proofErr w:type="spellStart"/>
      <w:r w:rsidR="009055AB">
        <w:t>mastication</w:t>
      </w:r>
      <w:proofErr w:type="gramStart"/>
      <w:r w:rsidR="009055AB">
        <w:t>,thus</w:t>
      </w:r>
      <w:proofErr w:type="spellEnd"/>
      <w:proofErr w:type="gramEnd"/>
      <w:r w:rsidR="009055AB">
        <w:t xml:space="preserve"> it is nearly absent in the anterior </w:t>
      </w:r>
      <w:proofErr w:type="spellStart"/>
      <w:r w:rsidR="009055AB">
        <w:t>teeth.The</w:t>
      </w:r>
      <w:proofErr w:type="spellEnd"/>
      <w:r w:rsidR="009055AB">
        <w:t xml:space="preserve"> cancellous bone </w:t>
      </w:r>
      <w:proofErr w:type="spellStart"/>
      <w:r w:rsidR="009055AB">
        <w:t>isbulit</w:t>
      </w:r>
      <w:proofErr w:type="spellEnd"/>
      <w:r w:rsidR="009055AB">
        <w:t xml:space="preserve"> of many </w:t>
      </w:r>
      <w:proofErr w:type="spellStart"/>
      <w:r w:rsidR="009055AB">
        <w:t>trabecullae,between</w:t>
      </w:r>
      <w:proofErr w:type="spellEnd"/>
      <w:r w:rsidR="009055AB">
        <w:t xml:space="preserve"> which a spaces filled with bone marrow.</w:t>
      </w:r>
    </w:p>
    <w:p w:rsidR="00457DCD" w:rsidRPr="006277F2" w:rsidRDefault="009055AB" w:rsidP="009055AB">
      <w:pPr>
        <w:bidi w:val="0"/>
        <w:ind w:left="720" w:hanging="900"/>
      </w:pPr>
      <w:r>
        <w:t xml:space="preserve">          </w:t>
      </w:r>
    </w:p>
    <w:p w:rsidR="00457DCD" w:rsidRPr="006277F2" w:rsidRDefault="00457DCD" w:rsidP="009055AB">
      <w:pPr>
        <w:bidi w:val="0"/>
        <w:ind w:left="720"/>
      </w:pPr>
      <w:r w:rsidRPr="006277F2">
        <w:t xml:space="preserve">         </w:t>
      </w:r>
      <w:r w:rsidR="009055AB">
        <w:t xml:space="preserve">    </w:t>
      </w:r>
      <w:r w:rsidRPr="006277F2">
        <w:t xml:space="preserve">  The trabecullae of the cancellous bone undergo continual </w:t>
      </w:r>
      <w:proofErr w:type="gramStart"/>
      <w:r w:rsidR="009055AB">
        <w:t>remodeling(</w:t>
      </w:r>
      <w:proofErr w:type="gramEnd"/>
      <w:r w:rsidRPr="006277F2">
        <w:t>resorption and deposition</w:t>
      </w:r>
      <w:r w:rsidR="009055AB">
        <w:t xml:space="preserve"> )</w:t>
      </w:r>
      <w:r w:rsidRPr="006277F2">
        <w:t>.</w:t>
      </w:r>
    </w:p>
    <w:p w:rsidR="00457DCD" w:rsidRDefault="00457DCD" w:rsidP="009055AB">
      <w:pPr>
        <w:bidi w:val="0"/>
        <w:ind w:left="720"/>
      </w:pPr>
      <w:r w:rsidRPr="006277F2">
        <w:rPr>
          <w:b/>
          <w:bCs/>
          <w:u w:val="single"/>
        </w:rPr>
        <w:t>In addition to that the cancellous bone is very sensitive to variation in functional force.</w:t>
      </w:r>
      <w:r w:rsidRPr="006277F2">
        <w:t xml:space="preserve"> Increase functional force lead to formation of new bone, while decrease in function leads to decrease in volume of bone</w:t>
      </w:r>
      <w:r w:rsidR="002400A1">
        <w:t xml:space="preserve"> (</w:t>
      </w:r>
      <w:r w:rsidR="002400A1" w:rsidRPr="002400A1">
        <w:rPr>
          <w:b/>
          <w:bCs/>
        </w:rPr>
        <w:t>osteoporosis</w:t>
      </w:r>
      <w:r w:rsidR="002400A1">
        <w:t>)</w:t>
      </w:r>
      <w:r w:rsidRPr="006277F2">
        <w:t>. This can be observed in the cancellous bone which has lost its antagonist</w:t>
      </w:r>
      <w:r w:rsidR="004049F4">
        <w:t xml:space="preserve"> (fig. </w:t>
      </w:r>
      <w:proofErr w:type="gramStart"/>
      <w:r w:rsidR="002400A1">
        <w:t>5</w:t>
      </w:r>
      <w:r w:rsidR="004049F4">
        <w:t xml:space="preserve">  )</w:t>
      </w:r>
      <w:proofErr w:type="gramEnd"/>
      <w:r w:rsidRPr="006277F2">
        <w:t>. When the force</w:t>
      </w:r>
      <w:r w:rsidR="009055AB">
        <w:t xml:space="preserve"> of mastication is excessive </w:t>
      </w:r>
      <w:r w:rsidRPr="006277F2">
        <w:t>the cancellous bone is very dense and the trabecullae being   numerous and thick.</w:t>
      </w:r>
    </w:p>
    <w:p w:rsidR="002400A1" w:rsidRDefault="002400A1" w:rsidP="002400A1">
      <w:pPr>
        <w:bidi w:val="0"/>
        <w:ind w:left="720"/>
      </w:pPr>
    </w:p>
    <w:p w:rsidR="002400A1" w:rsidRDefault="002400A1" w:rsidP="002400A1">
      <w:pPr>
        <w:bidi w:val="0"/>
        <w:ind w:left="720"/>
      </w:pPr>
    </w:p>
    <w:p w:rsidR="002400A1" w:rsidRDefault="002400A1" w:rsidP="002400A1">
      <w:pPr>
        <w:bidi w:val="0"/>
        <w:ind w:left="720"/>
      </w:pPr>
      <w:r w:rsidRPr="002400A1">
        <w:rPr>
          <w:b/>
          <w:bCs/>
          <w:noProof/>
          <w:u w:val="single"/>
        </w:rPr>
        <w:drawing>
          <wp:inline distT="0" distB="0" distL="0" distR="0">
            <wp:extent cx="4095750" cy="2667489"/>
            <wp:effectExtent l="19050" t="0" r="0" b="0"/>
            <wp:docPr id="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cstate="print"/>
                    <a:srcRect/>
                    <a:stretch>
                      <a:fillRect/>
                    </a:stretch>
                  </pic:blipFill>
                  <pic:spPr bwMode="auto">
                    <a:xfrm>
                      <a:off x="0" y="0"/>
                      <a:ext cx="4092882" cy="2665621"/>
                    </a:xfrm>
                    <a:prstGeom prst="rect">
                      <a:avLst/>
                    </a:prstGeom>
                    <a:noFill/>
                    <a:ln w="9525">
                      <a:noFill/>
                      <a:miter lim="800000"/>
                      <a:headEnd/>
                      <a:tailEnd/>
                    </a:ln>
                  </pic:spPr>
                </pic:pic>
              </a:graphicData>
            </a:graphic>
          </wp:inline>
        </w:drawing>
      </w:r>
    </w:p>
    <w:p w:rsidR="002400A1" w:rsidRDefault="002400A1" w:rsidP="002400A1">
      <w:pPr>
        <w:bidi w:val="0"/>
        <w:ind w:left="720"/>
      </w:pPr>
    </w:p>
    <w:p w:rsidR="002400A1" w:rsidRPr="006277F2" w:rsidRDefault="002400A1" w:rsidP="009C7112">
      <w:pPr>
        <w:tabs>
          <w:tab w:val="num" w:pos="180"/>
        </w:tabs>
        <w:bidi w:val="0"/>
        <w:ind w:left="720"/>
      </w:pPr>
      <w:proofErr w:type="gramStart"/>
      <w:r w:rsidRPr="002C0BAF">
        <w:rPr>
          <w:b/>
          <w:bCs/>
          <w:i/>
          <w:iCs/>
        </w:rPr>
        <w:t>Fig.</w:t>
      </w:r>
      <w:proofErr w:type="gramEnd"/>
      <w:r w:rsidRPr="002C0BAF">
        <w:rPr>
          <w:b/>
          <w:bCs/>
          <w:i/>
          <w:iCs/>
        </w:rPr>
        <w:t xml:space="preserve"> (</w:t>
      </w:r>
      <w:proofErr w:type="gramStart"/>
      <w:r>
        <w:rPr>
          <w:b/>
          <w:bCs/>
          <w:i/>
          <w:iCs/>
        </w:rPr>
        <w:t>5</w:t>
      </w:r>
      <w:r w:rsidRPr="002C0BAF">
        <w:rPr>
          <w:b/>
          <w:bCs/>
          <w:i/>
          <w:iCs/>
        </w:rPr>
        <w:t xml:space="preserve">  )</w:t>
      </w:r>
      <w:proofErr w:type="gramEnd"/>
      <w:r w:rsidRPr="002C0BAF">
        <w:rPr>
          <w:b/>
          <w:bCs/>
          <w:i/>
          <w:iCs/>
        </w:rPr>
        <w:t xml:space="preserve">: Osteoporosis of the </w:t>
      </w:r>
      <w:r w:rsidR="009C7112">
        <w:rPr>
          <w:b/>
          <w:bCs/>
          <w:i/>
          <w:iCs/>
        </w:rPr>
        <w:t>for the cancellous bone of the tooth(  on the left)which has lost its</w:t>
      </w:r>
      <w:r w:rsidRPr="002C0BAF">
        <w:rPr>
          <w:b/>
          <w:bCs/>
          <w:i/>
          <w:iCs/>
        </w:rPr>
        <w:t xml:space="preserve"> antagonist</w:t>
      </w:r>
      <w:r w:rsidRPr="006277F2">
        <w:t xml:space="preserve"> .</w:t>
      </w:r>
    </w:p>
    <w:p w:rsidR="002400A1" w:rsidRPr="006277F2" w:rsidRDefault="002400A1" w:rsidP="002400A1">
      <w:pPr>
        <w:bidi w:val="0"/>
        <w:ind w:left="720"/>
      </w:pPr>
    </w:p>
    <w:p w:rsidR="00457DCD" w:rsidRPr="006277F2" w:rsidRDefault="00457DCD" w:rsidP="00457DCD">
      <w:pPr>
        <w:bidi w:val="0"/>
        <w:ind w:left="720"/>
      </w:pPr>
    </w:p>
    <w:p w:rsidR="00457DCD" w:rsidRPr="006277F2" w:rsidRDefault="00457DCD" w:rsidP="00457DCD">
      <w:pPr>
        <w:bidi w:val="0"/>
        <w:ind w:left="720"/>
      </w:pPr>
    </w:p>
    <w:p w:rsidR="00457DCD" w:rsidRPr="009C7112" w:rsidRDefault="00457DCD" w:rsidP="00457DCD">
      <w:pPr>
        <w:bidi w:val="0"/>
        <w:ind w:left="720"/>
        <w:rPr>
          <w:b/>
          <w:bCs/>
          <w:sz w:val="28"/>
          <w:szCs w:val="28"/>
        </w:rPr>
      </w:pPr>
      <w:r w:rsidRPr="009C7112">
        <w:rPr>
          <w:b/>
          <w:bCs/>
          <w:sz w:val="28"/>
          <w:szCs w:val="28"/>
        </w:rPr>
        <w:t>The bone:</w:t>
      </w:r>
    </w:p>
    <w:p w:rsidR="00457DCD" w:rsidRPr="006277F2" w:rsidRDefault="00457DCD" w:rsidP="00457DCD">
      <w:pPr>
        <w:bidi w:val="0"/>
        <w:ind w:left="720"/>
      </w:pPr>
    </w:p>
    <w:p w:rsidR="00457DCD" w:rsidRPr="006277F2" w:rsidRDefault="00457DCD" w:rsidP="00457DCD">
      <w:pPr>
        <w:bidi w:val="0"/>
        <w:ind w:left="720"/>
      </w:pPr>
      <w:r w:rsidRPr="006277F2">
        <w:lastRenderedPageBreak/>
        <w:t>General structure of the bone:</w:t>
      </w:r>
    </w:p>
    <w:p w:rsidR="00457DCD" w:rsidRPr="006277F2" w:rsidRDefault="00457DCD" w:rsidP="009C7112">
      <w:pPr>
        <w:bidi w:val="0"/>
        <w:ind w:left="720"/>
      </w:pPr>
      <w:r w:rsidRPr="006277F2">
        <w:t xml:space="preserve">Periosteum </w:t>
      </w:r>
      <w:r w:rsidR="009C7112" w:rsidRPr="006277F2">
        <w:t xml:space="preserve">and </w:t>
      </w:r>
      <w:r w:rsidR="009C7112">
        <w:t>endosteum</w:t>
      </w:r>
      <w:r w:rsidRPr="006277F2">
        <w:t>:</w:t>
      </w:r>
    </w:p>
    <w:p w:rsidR="00457DCD" w:rsidRPr="006277F2" w:rsidRDefault="00457DCD" w:rsidP="00810C2F">
      <w:pPr>
        <w:bidi w:val="0"/>
        <w:ind w:left="720"/>
      </w:pPr>
      <w:r w:rsidRPr="006277F2">
        <w:t xml:space="preserve"> </w:t>
      </w:r>
      <w:r w:rsidR="00810C2F" w:rsidRPr="006277F2">
        <w:t>The</w:t>
      </w:r>
      <w:r w:rsidRPr="006277F2">
        <w:t xml:space="preserve"> </w:t>
      </w:r>
      <w:proofErr w:type="gramStart"/>
      <w:r w:rsidRPr="006277F2">
        <w:t xml:space="preserve">outside </w:t>
      </w:r>
      <w:r w:rsidR="00810C2F">
        <w:t xml:space="preserve"> </w:t>
      </w:r>
      <w:r w:rsidRPr="006277F2">
        <w:t>surface</w:t>
      </w:r>
      <w:proofErr w:type="gramEnd"/>
      <w:r w:rsidRPr="006277F2">
        <w:t xml:space="preserve"> the bone is covered by connective tissue (C.T) membrane called periosteum. A thin C.T membrane called endosteum covers the inner surface of compact bone and trabecullae in the bone marrow. </w:t>
      </w:r>
    </w:p>
    <w:p w:rsidR="00457DCD" w:rsidRPr="006277F2" w:rsidRDefault="00457DCD" w:rsidP="00457DCD">
      <w:pPr>
        <w:bidi w:val="0"/>
        <w:ind w:left="720"/>
        <w:rPr>
          <w:b/>
          <w:bCs/>
        </w:rPr>
      </w:pPr>
      <w:r w:rsidRPr="006277F2">
        <w:rPr>
          <w:b/>
          <w:bCs/>
        </w:rPr>
        <w:t>Bone cells:</w:t>
      </w:r>
    </w:p>
    <w:p w:rsidR="00457DCD" w:rsidRPr="006277F2" w:rsidRDefault="00457DCD" w:rsidP="00457DCD">
      <w:pPr>
        <w:bidi w:val="0"/>
        <w:ind w:left="720"/>
      </w:pPr>
    </w:p>
    <w:p w:rsidR="00457DCD" w:rsidRPr="002C0BAF" w:rsidRDefault="00457DCD" w:rsidP="00457DCD">
      <w:pPr>
        <w:bidi w:val="0"/>
        <w:ind w:left="720"/>
        <w:rPr>
          <w:b/>
          <w:bCs/>
        </w:rPr>
      </w:pPr>
      <w:r w:rsidRPr="006277F2">
        <w:t xml:space="preserve">1. </w:t>
      </w:r>
      <w:proofErr w:type="spellStart"/>
      <w:r w:rsidRPr="002C0BAF">
        <w:rPr>
          <w:b/>
          <w:bCs/>
        </w:rPr>
        <w:t>Osteoprogenitor</w:t>
      </w:r>
      <w:proofErr w:type="spellEnd"/>
      <w:r w:rsidRPr="002C0BAF">
        <w:rPr>
          <w:b/>
          <w:bCs/>
        </w:rPr>
        <w:t xml:space="preserve"> (osteogenic) Cells:</w:t>
      </w:r>
    </w:p>
    <w:p w:rsidR="00457DCD" w:rsidRPr="006277F2" w:rsidRDefault="00457DCD" w:rsidP="00457DCD">
      <w:pPr>
        <w:bidi w:val="0"/>
        <w:ind w:left="720"/>
      </w:pPr>
      <w:r w:rsidRPr="006277F2">
        <w:t xml:space="preserve"> These cells are considered as undifferentiated cells derived from the mesenchymal cells. These cells are present on the deepest layer of periosteum and in the endosteum .They give rise to osteoblasts. </w:t>
      </w:r>
    </w:p>
    <w:p w:rsidR="00457DCD" w:rsidRPr="006277F2" w:rsidRDefault="00457DCD" w:rsidP="00457DCD">
      <w:pPr>
        <w:bidi w:val="0"/>
        <w:ind w:left="720"/>
      </w:pPr>
    </w:p>
    <w:p w:rsidR="00457DCD" w:rsidRPr="006277F2" w:rsidRDefault="00457DCD" w:rsidP="00457DCD">
      <w:pPr>
        <w:bidi w:val="0"/>
        <w:ind w:left="720"/>
      </w:pPr>
      <w:r w:rsidRPr="006277F2">
        <w:t xml:space="preserve">2. Osteoblasts: They are derived from </w:t>
      </w:r>
      <w:proofErr w:type="spellStart"/>
      <w:r w:rsidRPr="006277F2">
        <w:t>Osteoprogenitor</w:t>
      </w:r>
      <w:proofErr w:type="spellEnd"/>
      <w:r w:rsidRPr="006277F2">
        <w:t xml:space="preserve"> cells and appear on the surface of the bone. Bone is produced by the activity of osteoblasts. They are responsible for the synthesis of organic components of bone matrix, and calcification of the matrix they produced. </w:t>
      </w:r>
    </w:p>
    <w:p w:rsidR="00457DCD" w:rsidRPr="006277F2" w:rsidRDefault="00810C2F" w:rsidP="00810C2F">
      <w:pPr>
        <w:bidi w:val="0"/>
        <w:ind w:left="720" w:hanging="180"/>
      </w:pPr>
      <w:r>
        <w:t xml:space="preserve">   </w:t>
      </w:r>
      <w:r w:rsidR="00457DCD" w:rsidRPr="006277F2">
        <w:t xml:space="preserve">3. Osteocytes: As osteoblasts become surrounded by their own secretory products they are converted into </w:t>
      </w:r>
      <w:r>
        <w:t>o</w:t>
      </w:r>
      <w:r w:rsidR="00457DCD" w:rsidRPr="006277F2">
        <w:t xml:space="preserve">steocytes. Osteocytes present inside </w:t>
      </w:r>
      <w:r>
        <w:t>the bone</w:t>
      </w:r>
      <w:r w:rsidR="00457DCD" w:rsidRPr="006277F2">
        <w:t>. These cells are responsible for maintenance of bone matrix.</w:t>
      </w:r>
    </w:p>
    <w:p w:rsidR="00457DCD" w:rsidRPr="006277F2" w:rsidRDefault="00457DCD" w:rsidP="00457DCD">
      <w:pPr>
        <w:bidi w:val="0"/>
        <w:ind w:left="720" w:right="-1054"/>
      </w:pPr>
    </w:p>
    <w:p w:rsidR="00457DCD" w:rsidRPr="002C0BAF" w:rsidRDefault="00810C2F" w:rsidP="00810C2F">
      <w:pPr>
        <w:bidi w:val="0"/>
        <w:ind w:right="-1054"/>
        <w:rPr>
          <w:b/>
          <w:bCs/>
        </w:rPr>
      </w:pPr>
      <w:r>
        <w:rPr>
          <w:b/>
          <w:bCs/>
        </w:rPr>
        <w:t xml:space="preserve">          </w:t>
      </w:r>
      <w:r w:rsidR="00457DCD" w:rsidRPr="002C0BAF">
        <w:rPr>
          <w:b/>
          <w:bCs/>
        </w:rPr>
        <w:t xml:space="preserve">  4. OSTEOCLAST: (</w:t>
      </w:r>
      <w:proofErr w:type="spellStart"/>
      <w:r w:rsidR="00457DCD" w:rsidRPr="002C0BAF">
        <w:rPr>
          <w:b/>
          <w:bCs/>
        </w:rPr>
        <w:t>clast</w:t>
      </w:r>
      <w:proofErr w:type="spellEnd"/>
      <w:r w:rsidR="00457DCD" w:rsidRPr="002C0BAF">
        <w:rPr>
          <w:b/>
          <w:bCs/>
        </w:rPr>
        <w:t>=break)</w:t>
      </w:r>
    </w:p>
    <w:p w:rsidR="00457DCD" w:rsidRPr="006277F2" w:rsidRDefault="00457DCD" w:rsidP="00457DCD">
      <w:pPr>
        <w:bidi w:val="0"/>
        <w:ind w:left="720"/>
      </w:pPr>
      <w:r w:rsidRPr="006277F2">
        <w:t>It is a multinucleated cell origin</w:t>
      </w:r>
      <w:r w:rsidR="00810C2F">
        <w:t xml:space="preserve">ated from circulating monocytes </w:t>
      </w:r>
      <w:r w:rsidR="00810C2F" w:rsidRPr="006277F2">
        <w:t>specialized</w:t>
      </w:r>
      <w:r w:rsidRPr="006277F2">
        <w:t xml:space="preserve"> for resorption of bone. </w:t>
      </w:r>
    </w:p>
    <w:p w:rsidR="00457DCD" w:rsidRPr="006277F2" w:rsidRDefault="00457DCD" w:rsidP="00810C2F">
      <w:pPr>
        <w:bidi w:val="0"/>
        <w:ind w:left="720"/>
      </w:pPr>
      <w:r w:rsidRPr="006277F2">
        <w:t xml:space="preserve"> The surface facing the bone is irregular showing the presence of</w:t>
      </w:r>
      <w:r w:rsidR="00810C2F">
        <w:t xml:space="preserve"> </w:t>
      </w:r>
      <w:proofErr w:type="spellStart"/>
      <w:r w:rsidR="00810C2F">
        <w:t>microvilli</w:t>
      </w:r>
      <w:proofErr w:type="spellEnd"/>
      <w:r w:rsidR="00810C2F">
        <w:t xml:space="preserve"> </w:t>
      </w:r>
      <w:proofErr w:type="gramStart"/>
      <w:r w:rsidR="00810C2F">
        <w:t xml:space="preserve">called </w:t>
      </w:r>
      <w:r w:rsidRPr="006277F2">
        <w:t xml:space="preserve"> ruffled</w:t>
      </w:r>
      <w:proofErr w:type="gramEnd"/>
      <w:r w:rsidRPr="006277F2">
        <w:t xml:space="preserve"> border. Osteoclast is found in bony depression in bone called </w:t>
      </w:r>
      <w:proofErr w:type="spellStart"/>
      <w:r w:rsidRPr="006277F2">
        <w:rPr>
          <w:u w:val="single"/>
        </w:rPr>
        <w:t>Howship's</w:t>
      </w:r>
      <w:proofErr w:type="spellEnd"/>
      <w:r w:rsidRPr="006277F2">
        <w:rPr>
          <w:u w:val="single"/>
        </w:rPr>
        <w:t xml:space="preserve"> Lacuna</w:t>
      </w:r>
      <w:r w:rsidRPr="006277F2">
        <w:t>.</w:t>
      </w:r>
    </w:p>
    <w:p w:rsidR="00457DCD" w:rsidRPr="006277F2" w:rsidRDefault="00457DCD" w:rsidP="00457DCD">
      <w:pPr>
        <w:bidi w:val="0"/>
        <w:ind w:left="720"/>
      </w:pPr>
      <w:r w:rsidRPr="006277F2">
        <w:t>The life span of the osteoclast is 6 weeks. Time of its differentiation is 1-2 weeks (Fig.</w:t>
      </w:r>
      <w:r w:rsidR="00810C2F">
        <w:t>6</w:t>
      </w:r>
      <w:r w:rsidRPr="006277F2">
        <w:t xml:space="preserve">). </w:t>
      </w:r>
    </w:p>
    <w:p w:rsidR="00457DCD" w:rsidRPr="006277F2" w:rsidRDefault="00457DCD" w:rsidP="00457DCD">
      <w:pPr>
        <w:bidi w:val="0"/>
        <w:ind w:left="720"/>
      </w:pPr>
    </w:p>
    <w:p w:rsidR="00457DCD" w:rsidRPr="006277F2" w:rsidRDefault="00457DCD" w:rsidP="00457DCD">
      <w:pPr>
        <w:bidi w:val="0"/>
        <w:ind w:left="720"/>
      </w:pPr>
      <w:r>
        <w:rPr>
          <w:noProof/>
        </w:rPr>
        <w:drawing>
          <wp:inline distT="0" distB="0" distL="0" distR="0">
            <wp:extent cx="4052618" cy="2528306"/>
            <wp:effectExtent l="19050" t="0" r="5032"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srcRect/>
                    <a:stretch>
                      <a:fillRect/>
                    </a:stretch>
                  </pic:blipFill>
                  <pic:spPr bwMode="auto">
                    <a:xfrm>
                      <a:off x="0" y="0"/>
                      <a:ext cx="4052065" cy="2527961"/>
                    </a:xfrm>
                    <a:prstGeom prst="rect">
                      <a:avLst/>
                    </a:prstGeom>
                    <a:noFill/>
                    <a:ln w="9525">
                      <a:noFill/>
                      <a:miter lim="800000"/>
                      <a:headEnd/>
                      <a:tailEnd/>
                    </a:ln>
                  </pic:spPr>
                </pic:pic>
              </a:graphicData>
            </a:graphic>
          </wp:inline>
        </w:drawing>
      </w:r>
    </w:p>
    <w:p w:rsidR="00457DCD" w:rsidRPr="006277F2" w:rsidRDefault="00457DCD" w:rsidP="00457DCD">
      <w:pPr>
        <w:bidi w:val="0"/>
        <w:ind w:left="720"/>
      </w:pPr>
    </w:p>
    <w:p w:rsidR="00457DCD" w:rsidRPr="002C0BAF" w:rsidRDefault="00457DCD" w:rsidP="00810C2F">
      <w:pPr>
        <w:bidi w:val="0"/>
        <w:ind w:left="720"/>
        <w:rPr>
          <w:b/>
          <w:bCs/>
          <w:i/>
          <w:iCs/>
        </w:rPr>
      </w:pPr>
      <w:proofErr w:type="gramStart"/>
      <w:r w:rsidRPr="002C0BAF">
        <w:rPr>
          <w:b/>
          <w:bCs/>
          <w:i/>
          <w:iCs/>
        </w:rPr>
        <w:t>Fig.</w:t>
      </w:r>
      <w:proofErr w:type="gramEnd"/>
      <w:r w:rsidRPr="002C0BAF">
        <w:rPr>
          <w:b/>
          <w:bCs/>
          <w:i/>
          <w:iCs/>
        </w:rPr>
        <w:t xml:space="preserve"> </w:t>
      </w:r>
      <w:proofErr w:type="gramStart"/>
      <w:r w:rsidRPr="002C0BAF">
        <w:rPr>
          <w:b/>
          <w:bCs/>
          <w:i/>
          <w:iCs/>
        </w:rPr>
        <w:t xml:space="preserve">( </w:t>
      </w:r>
      <w:r w:rsidR="00810C2F">
        <w:rPr>
          <w:b/>
          <w:bCs/>
          <w:i/>
          <w:iCs/>
        </w:rPr>
        <w:t>6</w:t>
      </w:r>
      <w:proofErr w:type="gramEnd"/>
      <w:r w:rsidRPr="002C0BAF">
        <w:rPr>
          <w:b/>
          <w:bCs/>
          <w:i/>
          <w:iCs/>
        </w:rPr>
        <w:t xml:space="preserve">  ) : Osteoclast and bone resorption.</w:t>
      </w:r>
    </w:p>
    <w:p w:rsidR="00457DCD" w:rsidRPr="006277F2" w:rsidRDefault="00457DCD" w:rsidP="00457DCD">
      <w:pPr>
        <w:bidi w:val="0"/>
        <w:ind w:left="720"/>
      </w:pPr>
    </w:p>
    <w:p w:rsidR="00457DCD" w:rsidRPr="006277F2" w:rsidRDefault="00457DCD" w:rsidP="00810C2F">
      <w:pPr>
        <w:bidi w:val="0"/>
        <w:ind w:left="720"/>
      </w:pPr>
      <w:r w:rsidRPr="006277F2">
        <w:lastRenderedPageBreak/>
        <w:t>Bone resorption: is the removal of the both mineral material and the organic matrix of bone. A key event in bone resorption is binding of osteoclasts to the mineralized matrix of bone surface. The process of resorption is occurring in three successive st</w:t>
      </w:r>
      <w:r w:rsidR="00810C2F">
        <w:t>ages</w:t>
      </w:r>
      <w:r w:rsidRPr="006277F2">
        <w:t xml:space="preserve">:  </w:t>
      </w:r>
    </w:p>
    <w:p w:rsidR="00457DCD" w:rsidRPr="002C0BAF" w:rsidRDefault="00457DCD" w:rsidP="00457DCD">
      <w:pPr>
        <w:bidi w:val="0"/>
        <w:ind w:left="720"/>
        <w:rPr>
          <w:b/>
          <w:bCs/>
        </w:rPr>
      </w:pPr>
      <w:r w:rsidRPr="006277F2">
        <w:t xml:space="preserve">a)      </w:t>
      </w:r>
      <w:r w:rsidRPr="002C0BAF">
        <w:rPr>
          <w:b/>
          <w:bCs/>
        </w:rPr>
        <w:t>DECALCIFICATION:</w:t>
      </w:r>
    </w:p>
    <w:p w:rsidR="00457DCD" w:rsidRPr="006277F2" w:rsidRDefault="00457DCD" w:rsidP="00457DCD">
      <w:pPr>
        <w:bidi w:val="0"/>
        <w:ind w:left="720"/>
      </w:pPr>
      <w:r w:rsidRPr="006277F2">
        <w:t xml:space="preserve"> This is achieved at the ruffled border of osteoclast by secretion of organic acid (</w:t>
      </w:r>
      <w:r w:rsidRPr="006277F2">
        <w:rPr>
          <w:u w:val="single"/>
        </w:rPr>
        <w:t>citric</w:t>
      </w:r>
      <w:r w:rsidRPr="006277F2">
        <w:t xml:space="preserve"> and </w:t>
      </w:r>
      <w:r w:rsidRPr="006277F2">
        <w:rPr>
          <w:u w:val="single"/>
        </w:rPr>
        <w:t>lactic acids</w:t>
      </w:r>
      <w:r w:rsidRPr="006277F2">
        <w:t xml:space="preserve">) which increase the solubility of hydroxyapatite. </w:t>
      </w:r>
    </w:p>
    <w:p w:rsidR="00457DCD" w:rsidRPr="002C0BAF" w:rsidRDefault="00457DCD" w:rsidP="00457DCD">
      <w:pPr>
        <w:bidi w:val="0"/>
        <w:ind w:left="720"/>
        <w:rPr>
          <w:b/>
          <w:bCs/>
        </w:rPr>
      </w:pPr>
      <w:r w:rsidRPr="006277F2">
        <w:t xml:space="preserve">b)   </w:t>
      </w:r>
      <w:r w:rsidRPr="002C0BAF">
        <w:rPr>
          <w:b/>
          <w:bCs/>
        </w:rPr>
        <w:t>DEGRADATION OF ORGANIC MATTER:</w:t>
      </w:r>
    </w:p>
    <w:p w:rsidR="00457DCD" w:rsidRPr="006277F2" w:rsidRDefault="00457DCD" w:rsidP="00457DCD">
      <w:pPr>
        <w:bidi w:val="0"/>
        <w:ind w:left="720"/>
      </w:pPr>
      <w:r w:rsidRPr="006277F2">
        <w:t xml:space="preserve">In this process there is to fragmentation of the collagen fibers by </w:t>
      </w:r>
      <w:proofErr w:type="spellStart"/>
      <w:r w:rsidRPr="006277F2">
        <w:t>collagenase</w:t>
      </w:r>
      <w:proofErr w:type="spellEnd"/>
      <w:r w:rsidRPr="006277F2">
        <w:t xml:space="preserve"> and </w:t>
      </w:r>
      <w:proofErr w:type="spellStart"/>
      <w:r w:rsidRPr="006277F2">
        <w:t>proteolytic</w:t>
      </w:r>
      <w:proofErr w:type="spellEnd"/>
      <w:r w:rsidRPr="006277F2">
        <w:t xml:space="preserve"> enzymes outside the osteoclast.</w:t>
      </w:r>
    </w:p>
    <w:p w:rsidR="00457DCD" w:rsidRPr="006277F2" w:rsidRDefault="00457DCD" w:rsidP="00457DCD">
      <w:pPr>
        <w:bidi w:val="0"/>
        <w:ind w:left="720"/>
      </w:pPr>
      <w:r w:rsidRPr="006277F2">
        <w:t xml:space="preserve">(C) Transport of the soluble products to the </w:t>
      </w:r>
      <w:r>
        <w:t>extracellular</w:t>
      </w:r>
      <w:r w:rsidRPr="006277F2">
        <w:t xml:space="preserve"> space   or the blood vascular system.</w:t>
      </w:r>
    </w:p>
    <w:p w:rsidR="00457DCD" w:rsidRPr="006277F2" w:rsidRDefault="00457DCD" w:rsidP="00457DCD">
      <w:pPr>
        <w:bidi w:val="0"/>
        <w:ind w:left="720"/>
      </w:pPr>
      <w:r w:rsidRPr="006277F2">
        <w:t>Bone resorption always followed by bone remodeling.</w:t>
      </w:r>
    </w:p>
    <w:p w:rsidR="00457DCD" w:rsidRPr="006277F2" w:rsidRDefault="00457DCD" w:rsidP="00457DCD">
      <w:pPr>
        <w:bidi w:val="0"/>
        <w:ind w:left="720"/>
      </w:pPr>
    </w:p>
    <w:p w:rsidR="00457DCD" w:rsidRPr="006277F2" w:rsidRDefault="00457DCD" w:rsidP="00457DCD">
      <w:pPr>
        <w:bidi w:val="0"/>
        <w:ind w:left="720"/>
      </w:pPr>
    </w:p>
    <w:p w:rsidR="00457DCD" w:rsidRPr="002C0BAF" w:rsidRDefault="00457DCD" w:rsidP="00457DCD">
      <w:pPr>
        <w:bidi w:val="0"/>
        <w:ind w:left="720"/>
        <w:rPr>
          <w:b/>
          <w:bCs/>
        </w:rPr>
      </w:pPr>
      <w:r w:rsidRPr="006277F2">
        <w:t xml:space="preserve"> </w:t>
      </w:r>
      <w:r w:rsidRPr="002C0BAF">
        <w:rPr>
          <w:b/>
          <w:bCs/>
          <w:imprint/>
        </w:rPr>
        <w:t>The</w:t>
      </w:r>
      <w:r w:rsidRPr="002C0BAF">
        <w:rPr>
          <w:b/>
          <w:bCs/>
        </w:rPr>
        <w:t xml:space="preserve"> </w:t>
      </w:r>
      <w:r w:rsidRPr="002C0BAF">
        <w:rPr>
          <w:b/>
          <w:bCs/>
          <w:u w:val="single"/>
        </w:rPr>
        <w:t>bone</w:t>
      </w:r>
      <w:r w:rsidRPr="002C0BAF">
        <w:rPr>
          <w:b/>
          <w:bCs/>
        </w:rPr>
        <w:t xml:space="preserve"> </w:t>
      </w:r>
      <w:r w:rsidRPr="002C0BAF">
        <w:rPr>
          <w:b/>
          <w:bCs/>
          <w:u w:val="single"/>
        </w:rPr>
        <w:t>remodeling is important because:-</w:t>
      </w:r>
    </w:p>
    <w:p w:rsidR="00457DCD" w:rsidRPr="006277F2" w:rsidRDefault="00457DCD" w:rsidP="00457DCD">
      <w:pPr>
        <w:numPr>
          <w:ilvl w:val="1"/>
          <w:numId w:val="5"/>
        </w:numPr>
        <w:bidi w:val="0"/>
        <w:ind w:left="720" w:firstLine="0"/>
      </w:pPr>
      <w:r w:rsidRPr="006277F2">
        <w:t xml:space="preserve">Allow the tooth to be moved </w:t>
      </w:r>
      <w:proofErr w:type="spellStart"/>
      <w:r w:rsidRPr="006277F2">
        <w:t>orthodontically</w:t>
      </w:r>
      <w:proofErr w:type="spellEnd"/>
      <w:r w:rsidRPr="006277F2">
        <w:t>. The remodeling enables the alveolar bone to accommodate to the new conditions. Most orthodontic movements are tipping movements.</w:t>
      </w:r>
    </w:p>
    <w:p w:rsidR="00457DCD" w:rsidRPr="006277F2" w:rsidRDefault="00457DCD" w:rsidP="00457DCD">
      <w:pPr>
        <w:numPr>
          <w:ilvl w:val="1"/>
          <w:numId w:val="5"/>
        </w:numPr>
        <w:tabs>
          <w:tab w:val="num" w:pos="-180"/>
        </w:tabs>
        <w:bidi w:val="0"/>
        <w:ind w:left="720" w:firstLine="0"/>
      </w:pPr>
      <w:r w:rsidRPr="006277F2">
        <w:t>The remodeling as a response to normal tooth minor movement as normal loading on the jaw.</w:t>
      </w:r>
    </w:p>
    <w:p w:rsidR="00457DCD" w:rsidRPr="006277F2" w:rsidRDefault="00457DCD" w:rsidP="00457DCD">
      <w:pPr>
        <w:numPr>
          <w:ilvl w:val="1"/>
          <w:numId w:val="5"/>
        </w:numPr>
        <w:tabs>
          <w:tab w:val="num" w:pos="-180"/>
        </w:tabs>
        <w:bidi w:val="0"/>
        <w:ind w:left="720" w:firstLine="0"/>
      </w:pPr>
      <w:r w:rsidRPr="006277F2">
        <w:t>Throughout the body bone remodeling takes place to adjust constantly to the circulating levels of calcium and phosphate ions.</w:t>
      </w:r>
    </w:p>
    <w:p w:rsidR="00457DCD" w:rsidRPr="006277F2" w:rsidRDefault="00457DCD" w:rsidP="00457DCD">
      <w:pPr>
        <w:numPr>
          <w:ilvl w:val="1"/>
          <w:numId w:val="5"/>
        </w:numPr>
        <w:tabs>
          <w:tab w:val="num" w:pos="-360"/>
        </w:tabs>
        <w:bidi w:val="0"/>
        <w:ind w:left="720" w:firstLine="0"/>
      </w:pPr>
      <w:r w:rsidRPr="006277F2">
        <w:t xml:space="preserve">During active eruption, (the full eruption), teeth may undergo some movements in a horizontal direction (mesial drift). Where a slight movement of all teeth toward the front of oral cavity. This movement occurs at slow rate. The first bone to be broken down is the bundle bone of the lamina dura. The break down may result in the detachment of the PDL fibers which insert in the bone. </w:t>
      </w:r>
    </w:p>
    <w:p w:rsidR="00457DCD" w:rsidRPr="006277F2" w:rsidRDefault="00457DCD" w:rsidP="00457DCD">
      <w:pPr>
        <w:numPr>
          <w:ilvl w:val="1"/>
          <w:numId w:val="5"/>
        </w:numPr>
        <w:tabs>
          <w:tab w:val="num" w:pos="-360"/>
        </w:tabs>
        <w:bidi w:val="0"/>
        <w:ind w:left="720" w:firstLine="0"/>
      </w:pPr>
      <w:r w:rsidRPr="006277F2">
        <w:t>Jaw growth.</w:t>
      </w:r>
    </w:p>
    <w:p w:rsidR="00457DCD" w:rsidRPr="006277F2" w:rsidRDefault="00457DCD" w:rsidP="00457DCD">
      <w:pPr>
        <w:numPr>
          <w:ilvl w:val="1"/>
          <w:numId w:val="5"/>
        </w:numPr>
        <w:tabs>
          <w:tab w:val="num" w:pos="-360"/>
        </w:tabs>
        <w:bidi w:val="0"/>
        <w:ind w:left="720" w:firstLine="0"/>
      </w:pPr>
      <w:r w:rsidRPr="006277F2">
        <w:t>Replacement of deciduous teeth.</w:t>
      </w:r>
    </w:p>
    <w:p w:rsidR="00457DCD" w:rsidRPr="006277F2" w:rsidRDefault="00457DCD" w:rsidP="00457DCD">
      <w:pPr>
        <w:tabs>
          <w:tab w:val="num" w:pos="1620"/>
        </w:tabs>
        <w:bidi w:val="0"/>
        <w:ind w:left="720"/>
      </w:pPr>
    </w:p>
    <w:p w:rsidR="00457DCD" w:rsidRPr="006277F2" w:rsidRDefault="00457DCD" w:rsidP="00457DCD">
      <w:pPr>
        <w:bidi w:val="0"/>
        <w:ind w:left="720"/>
      </w:pPr>
    </w:p>
    <w:p w:rsidR="00457DCD" w:rsidRPr="002C0BAF" w:rsidRDefault="00457DCD" w:rsidP="00457DCD">
      <w:pPr>
        <w:bidi w:val="0"/>
        <w:ind w:left="720"/>
        <w:rPr>
          <w:b/>
          <w:bCs/>
        </w:rPr>
      </w:pPr>
      <w:r w:rsidRPr="002C0BAF">
        <w:rPr>
          <w:b/>
          <w:bCs/>
        </w:rPr>
        <w:t>INTERNAL RECONSTTRUCTION OF BONE:-</w:t>
      </w:r>
    </w:p>
    <w:p w:rsidR="00457DCD" w:rsidRPr="006277F2" w:rsidRDefault="00457DCD" w:rsidP="00457DCD">
      <w:pPr>
        <w:bidi w:val="0"/>
        <w:ind w:left="720"/>
        <w:rPr>
          <w:u w:val="single"/>
        </w:rPr>
      </w:pPr>
      <w:r w:rsidRPr="006277F2">
        <w:t xml:space="preserve">Bone </w:t>
      </w:r>
      <w:r w:rsidRPr="006277F2">
        <w:rPr>
          <w:u w:val="single"/>
        </w:rPr>
        <w:t>formation and</w:t>
      </w:r>
      <w:r w:rsidRPr="006277F2">
        <w:t xml:space="preserve"> bone </w:t>
      </w:r>
      <w:r w:rsidRPr="006277F2">
        <w:rPr>
          <w:u w:val="single"/>
        </w:rPr>
        <w:t>resorption</w:t>
      </w:r>
      <w:r w:rsidRPr="006277F2">
        <w:t xml:space="preserve"> are processes that </w:t>
      </w:r>
      <w:r w:rsidRPr="006277F2">
        <w:rPr>
          <w:u w:val="single"/>
        </w:rPr>
        <w:t>occur</w:t>
      </w:r>
      <w:r w:rsidRPr="006277F2">
        <w:t xml:space="preserve"> in bones </w:t>
      </w:r>
      <w:r w:rsidRPr="006277F2">
        <w:rPr>
          <w:u w:val="single"/>
        </w:rPr>
        <w:t>throughout</w:t>
      </w:r>
      <w:r w:rsidRPr="006277F2">
        <w:t xml:space="preserve"> </w:t>
      </w:r>
      <w:r w:rsidRPr="006277F2">
        <w:rPr>
          <w:u w:val="single"/>
        </w:rPr>
        <w:t xml:space="preserve">the life of </w:t>
      </w:r>
      <w:r w:rsidRPr="006277F2">
        <w:t>the individual. They occur in response to certain stimuli:</w:t>
      </w:r>
      <w:r w:rsidRPr="006277F2">
        <w:rPr>
          <w:u w:val="single"/>
        </w:rPr>
        <w:t xml:space="preserve"> examples:-</w:t>
      </w:r>
    </w:p>
    <w:p w:rsidR="00457DCD" w:rsidRPr="006277F2" w:rsidRDefault="00457DCD" w:rsidP="00457DCD">
      <w:pPr>
        <w:numPr>
          <w:ilvl w:val="0"/>
          <w:numId w:val="6"/>
        </w:numPr>
        <w:bidi w:val="0"/>
        <w:ind w:left="720" w:firstLine="0"/>
      </w:pPr>
      <w:r w:rsidRPr="006277F2">
        <w:rPr>
          <w:u w:val="single"/>
        </w:rPr>
        <w:t>Tension</w:t>
      </w:r>
      <w:r w:rsidRPr="006277F2">
        <w:t xml:space="preserve"> (pull) on P.D.L fibers attached to the bone causing bone formation.</w:t>
      </w:r>
    </w:p>
    <w:p w:rsidR="00457DCD" w:rsidRPr="006277F2" w:rsidRDefault="00457DCD" w:rsidP="00457DCD">
      <w:pPr>
        <w:numPr>
          <w:ilvl w:val="0"/>
          <w:numId w:val="6"/>
        </w:numPr>
        <w:bidi w:val="0"/>
        <w:ind w:left="720" w:firstLine="0"/>
      </w:pPr>
      <w:r w:rsidRPr="006277F2">
        <w:rPr>
          <w:u w:val="single"/>
        </w:rPr>
        <w:t>Pressure</w:t>
      </w:r>
      <w:r w:rsidRPr="006277F2">
        <w:t xml:space="preserve"> on the P.D.L and on the bone inducing resorption.</w:t>
      </w:r>
    </w:p>
    <w:p w:rsidR="00457DCD" w:rsidRPr="006277F2" w:rsidRDefault="00457DCD" w:rsidP="00457DCD">
      <w:pPr>
        <w:bidi w:val="0"/>
        <w:ind w:left="720"/>
      </w:pPr>
    </w:p>
    <w:p w:rsidR="00457DCD" w:rsidRPr="006277F2" w:rsidRDefault="00457DCD" w:rsidP="00457DCD">
      <w:pPr>
        <w:bidi w:val="0"/>
        <w:ind w:left="720"/>
      </w:pPr>
    </w:p>
    <w:p w:rsidR="00457DCD" w:rsidRPr="006277F2" w:rsidRDefault="00457DCD" w:rsidP="00457DCD">
      <w:pPr>
        <w:bidi w:val="0"/>
        <w:ind w:left="720"/>
      </w:pPr>
    </w:p>
    <w:p w:rsidR="00457DCD" w:rsidRDefault="00457DCD" w:rsidP="00457DCD">
      <w:pPr>
        <w:bidi w:val="0"/>
        <w:ind w:left="720"/>
        <w:rPr>
          <w:b/>
          <w:bCs/>
          <w:i/>
          <w:iCs/>
        </w:rPr>
      </w:pPr>
    </w:p>
    <w:p w:rsidR="00457DCD" w:rsidRDefault="00457DCD" w:rsidP="00457DCD">
      <w:pPr>
        <w:bidi w:val="0"/>
        <w:ind w:left="720"/>
        <w:rPr>
          <w:b/>
          <w:bCs/>
          <w:i/>
          <w:iCs/>
        </w:rPr>
      </w:pPr>
    </w:p>
    <w:p w:rsidR="00457DCD" w:rsidRDefault="00457DCD" w:rsidP="00457DCD">
      <w:pPr>
        <w:bidi w:val="0"/>
        <w:ind w:left="720"/>
        <w:rPr>
          <w:b/>
          <w:bCs/>
          <w:i/>
          <w:iCs/>
        </w:rPr>
      </w:pPr>
    </w:p>
    <w:p w:rsidR="00457DCD" w:rsidRPr="002C0BAF" w:rsidRDefault="00457DCD" w:rsidP="00457DCD">
      <w:pPr>
        <w:bidi w:val="0"/>
        <w:ind w:left="720"/>
        <w:rPr>
          <w:b/>
          <w:bCs/>
          <w:i/>
          <w:iCs/>
        </w:rPr>
      </w:pPr>
    </w:p>
    <w:p w:rsidR="00457DCD" w:rsidRPr="006277F2" w:rsidRDefault="00457DCD" w:rsidP="00457DCD">
      <w:pPr>
        <w:bidi w:val="0"/>
        <w:ind w:left="720"/>
      </w:pPr>
    </w:p>
    <w:p w:rsidR="00457DCD" w:rsidRPr="006277F2" w:rsidRDefault="00457DCD" w:rsidP="00457DCD">
      <w:pPr>
        <w:bidi w:val="0"/>
        <w:ind w:left="720"/>
      </w:pPr>
      <w:r w:rsidRPr="006277F2">
        <w:t>The stimuli for bone formation and resorption are coming from:</w:t>
      </w:r>
    </w:p>
    <w:p w:rsidR="00457DCD" w:rsidRPr="006277F2" w:rsidRDefault="00457DCD" w:rsidP="00457DCD">
      <w:pPr>
        <w:numPr>
          <w:ilvl w:val="0"/>
          <w:numId w:val="7"/>
        </w:numPr>
        <w:bidi w:val="0"/>
        <w:ind w:left="720" w:firstLine="0"/>
      </w:pPr>
      <w:r w:rsidRPr="006277F2">
        <w:t>Tension on PDL fibers attached to the bone.</w:t>
      </w:r>
    </w:p>
    <w:p w:rsidR="00457DCD" w:rsidRPr="006277F2" w:rsidRDefault="00457DCD" w:rsidP="00457DCD">
      <w:pPr>
        <w:numPr>
          <w:ilvl w:val="0"/>
          <w:numId w:val="7"/>
        </w:numPr>
        <w:bidi w:val="0"/>
        <w:ind w:left="720" w:firstLine="0"/>
      </w:pPr>
      <w:r w:rsidRPr="006277F2">
        <w:lastRenderedPageBreak/>
        <w:t>Pressure on PDL and on the bone.</w:t>
      </w:r>
    </w:p>
    <w:p w:rsidR="00457DCD" w:rsidRPr="006277F2" w:rsidRDefault="00457DCD" w:rsidP="00457DCD">
      <w:pPr>
        <w:numPr>
          <w:ilvl w:val="0"/>
          <w:numId w:val="7"/>
        </w:numPr>
        <w:bidi w:val="0"/>
        <w:ind w:left="720" w:firstLine="0"/>
      </w:pPr>
      <w:r w:rsidRPr="006277F2">
        <w:t xml:space="preserve">Presence of </w:t>
      </w:r>
      <w:proofErr w:type="spellStart"/>
      <w:r w:rsidRPr="006277F2">
        <w:t>osteoclastic</w:t>
      </w:r>
      <w:proofErr w:type="spellEnd"/>
      <w:r w:rsidRPr="006277F2">
        <w:t xml:space="preserve"> activating factor (OAF) and cyclic AMP enzyme which increase the osteoclast activity. Cyclic AMP level usually increases on the pressure side.</w:t>
      </w:r>
    </w:p>
    <w:p w:rsidR="00457DCD" w:rsidRPr="006277F2" w:rsidRDefault="00457DCD" w:rsidP="00457DCD">
      <w:pPr>
        <w:bidi w:val="0"/>
        <w:ind w:left="720"/>
      </w:pPr>
      <w:r w:rsidRPr="006277F2">
        <w:t>Note:</w:t>
      </w:r>
    </w:p>
    <w:p w:rsidR="00457DCD" w:rsidRPr="006277F2" w:rsidRDefault="00457DCD" w:rsidP="00457DCD">
      <w:pPr>
        <w:numPr>
          <w:ilvl w:val="0"/>
          <w:numId w:val="8"/>
        </w:numPr>
        <w:bidi w:val="0"/>
        <w:ind w:left="720" w:firstLine="0"/>
      </w:pPr>
      <w:r w:rsidRPr="006277F2">
        <w:t>Bone is resorbed on the pressure said and builds up on the side of tension.</w:t>
      </w:r>
    </w:p>
    <w:p w:rsidR="00457DCD" w:rsidRPr="006277F2" w:rsidRDefault="00457DCD" w:rsidP="00457DCD">
      <w:pPr>
        <w:numPr>
          <w:ilvl w:val="0"/>
          <w:numId w:val="8"/>
        </w:numPr>
        <w:bidi w:val="0"/>
        <w:ind w:left="720" w:firstLine="0"/>
      </w:pPr>
      <w:r w:rsidRPr="006277F2">
        <w:t>Tension generally acts as a stimulus to the production of new bone. Thus the entire alveolus is allowed to shift with the bone.</w:t>
      </w:r>
    </w:p>
    <w:p w:rsidR="00457DCD" w:rsidRPr="006277F2" w:rsidRDefault="00457DCD" w:rsidP="00457DCD">
      <w:pPr>
        <w:bidi w:val="0"/>
        <w:ind w:left="720" w:right="-1054"/>
      </w:pPr>
      <w:r w:rsidRPr="006277F2">
        <w:t xml:space="preserve">Why there is a success of </w:t>
      </w:r>
      <w:proofErr w:type="spellStart"/>
      <w:r w:rsidRPr="006277F2">
        <w:t>orthodontotic</w:t>
      </w:r>
      <w:proofErr w:type="spellEnd"/>
      <w:r w:rsidRPr="006277F2">
        <w:t xml:space="preserve"> treatment?</w:t>
      </w:r>
    </w:p>
    <w:p w:rsidR="00457DCD" w:rsidRPr="006277F2" w:rsidRDefault="00457DCD" w:rsidP="00457DCD">
      <w:pPr>
        <w:bidi w:val="0"/>
        <w:ind w:left="720"/>
      </w:pPr>
      <w:r w:rsidRPr="006277F2">
        <w:t>The success of orthodontic treatment is depending on three factors:-</w:t>
      </w:r>
    </w:p>
    <w:p w:rsidR="00457DCD" w:rsidRPr="006277F2" w:rsidRDefault="00457DCD" w:rsidP="00457DCD">
      <w:pPr>
        <w:numPr>
          <w:ilvl w:val="0"/>
          <w:numId w:val="9"/>
        </w:numPr>
        <w:bidi w:val="0"/>
        <w:ind w:left="720" w:firstLine="0"/>
      </w:pPr>
      <w:r w:rsidRPr="006277F2">
        <w:t>The bone is resorbed more easily than the cement.</w:t>
      </w:r>
    </w:p>
    <w:p w:rsidR="00457DCD" w:rsidRPr="006277F2" w:rsidRDefault="00457DCD" w:rsidP="00457DCD">
      <w:pPr>
        <w:numPr>
          <w:ilvl w:val="0"/>
          <w:numId w:val="9"/>
        </w:numPr>
        <w:bidi w:val="0"/>
        <w:ind w:left="720" w:right="180" w:firstLine="0"/>
      </w:pPr>
      <w:r w:rsidRPr="006277F2">
        <w:t>The area of lamina dura which has moved toward the tooth is resorbed because it is under pressure.</w:t>
      </w:r>
    </w:p>
    <w:p w:rsidR="00457DCD" w:rsidRPr="006277F2" w:rsidRDefault="00457DCD" w:rsidP="00457DCD">
      <w:pPr>
        <w:numPr>
          <w:ilvl w:val="0"/>
          <w:numId w:val="9"/>
        </w:numPr>
        <w:bidi w:val="0"/>
        <w:ind w:left="720" w:right="180" w:firstLine="0"/>
      </w:pPr>
      <w:r w:rsidRPr="006277F2">
        <w:t>The area of the lamina dura away from which the tooth is moved is built up because it is under tension.</w:t>
      </w:r>
    </w:p>
    <w:p w:rsidR="00457DCD" w:rsidRPr="006277F2" w:rsidRDefault="00457DCD" w:rsidP="00457DCD">
      <w:pPr>
        <w:bidi w:val="0"/>
        <w:ind w:left="720" w:right="180"/>
      </w:pPr>
      <w:r>
        <w:t xml:space="preserve">        </w:t>
      </w:r>
      <w:r>
        <w:rPr>
          <w:noProof/>
        </w:rPr>
        <w:drawing>
          <wp:inline distT="0" distB="0" distL="0" distR="0">
            <wp:extent cx="4552950" cy="35052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cstate="print"/>
                    <a:srcRect/>
                    <a:stretch>
                      <a:fillRect/>
                    </a:stretch>
                  </pic:blipFill>
                  <pic:spPr bwMode="auto">
                    <a:xfrm>
                      <a:off x="0" y="0"/>
                      <a:ext cx="4552950" cy="3505200"/>
                    </a:xfrm>
                    <a:prstGeom prst="rect">
                      <a:avLst/>
                    </a:prstGeom>
                    <a:noFill/>
                    <a:ln w="9525">
                      <a:noFill/>
                      <a:miter lim="800000"/>
                      <a:headEnd/>
                      <a:tailEnd/>
                    </a:ln>
                  </pic:spPr>
                </pic:pic>
              </a:graphicData>
            </a:graphic>
          </wp:inline>
        </w:drawing>
      </w:r>
    </w:p>
    <w:p w:rsidR="00457DCD" w:rsidRPr="006277F2" w:rsidRDefault="00457DCD" w:rsidP="00457DCD">
      <w:pPr>
        <w:bidi w:val="0"/>
        <w:ind w:left="720" w:right="-1054"/>
      </w:pPr>
    </w:p>
    <w:p w:rsidR="00457DCD" w:rsidRPr="002C0BAF" w:rsidRDefault="00457DCD" w:rsidP="00C96BAC">
      <w:pPr>
        <w:bidi w:val="0"/>
        <w:ind w:left="720" w:right="-1054"/>
        <w:rPr>
          <w:b/>
          <w:bCs/>
          <w:i/>
          <w:iCs/>
        </w:rPr>
      </w:pPr>
      <w:proofErr w:type="gramStart"/>
      <w:r w:rsidRPr="002C0BAF">
        <w:rPr>
          <w:b/>
          <w:bCs/>
          <w:i/>
          <w:iCs/>
        </w:rPr>
        <w:t>Fig.</w:t>
      </w:r>
      <w:proofErr w:type="gramEnd"/>
      <w:r w:rsidRPr="002C0BAF">
        <w:rPr>
          <w:b/>
          <w:bCs/>
          <w:i/>
          <w:iCs/>
        </w:rPr>
        <w:t xml:space="preserve"> </w:t>
      </w:r>
      <w:proofErr w:type="gramStart"/>
      <w:r w:rsidRPr="002C0BAF">
        <w:rPr>
          <w:b/>
          <w:bCs/>
          <w:i/>
          <w:iCs/>
        </w:rPr>
        <w:t xml:space="preserve">( </w:t>
      </w:r>
      <w:r w:rsidR="00C96BAC">
        <w:rPr>
          <w:b/>
          <w:bCs/>
          <w:i/>
          <w:iCs/>
        </w:rPr>
        <w:t>9</w:t>
      </w:r>
      <w:proofErr w:type="gramEnd"/>
      <w:r w:rsidRPr="002C0BAF">
        <w:rPr>
          <w:b/>
          <w:bCs/>
          <w:i/>
          <w:iCs/>
        </w:rPr>
        <w:t>): Tooth movement to the left, with zones of compression along the advancing root surface.</w:t>
      </w:r>
    </w:p>
    <w:p w:rsidR="00457DCD" w:rsidRPr="006277F2" w:rsidRDefault="00457DCD" w:rsidP="00457DCD">
      <w:pPr>
        <w:bidi w:val="0"/>
        <w:ind w:left="720" w:right="-1054"/>
      </w:pPr>
    </w:p>
    <w:p w:rsidR="00457DCD" w:rsidRPr="006277F2" w:rsidRDefault="00457DCD" w:rsidP="00457DCD">
      <w:pPr>
        <w:bidi w:val="0"/>
        <w:ind w:left="720" w:right="-1054"/>
      </w:pPr>
      <w:r>
        <w:lastRenderedPageBreak/>
        <w:t xml:space="preserve">       </w:t>
      </w:r>
      <w:r>
        <w:rPr>
          <w:noProof/>
        </w:rPr>
        <w:drawing>
          <wp:inline distT="0" distB="0" distL="0" distR="0">
            <wp:extent cx="3571875" cy="3552825"/>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srcRect/>
                    <a:stretch>
                      <a:fillRect/>
                    </a:stretch>
                  </pic:blipFill>
                  <pic:spPr bwMode="auto">
                    <a:xfrm>
                      <a:off x="0" y="0"/>
                      <a:ext cx="3571875" cy="3552825"/>
                    </a:xfrm>
                    <a:prstGeom prst="rect">
                      <a:avLst/>
                    </a:prstGeom>
                    <a:noFill/>
                    <a:ln w="9525">
                      <a:noFill/>
                      <a:miter lim="800000"/>
                      <a:headEnd/>
                      <a:tailEnd/>
                    </a:ln>
                  </pic:spPr>
                </pic:pic>
              </a:graphicData>
            </a:graphic>
          </wp:inline>
        </w:drawing>
      </w:r>
    </w:p>
    <w:p w:rsidR="00457DCD" w:rsidRPr="006277F2" w:rsidRDefault="00457DCD" w:rsidP="00457DCD">
      <w:pPr>
        <w:bidi w:val="0"/>
        <w:ind w:left="720" w:right="-1054"/>
        <w:rPr>
          <w:b/>
          <w:bCs/>
        </w:rPr>
      </w:pPr>
    </w:p>
    <w:p w:rsidR="00457DCD" w:rsidRPr="002C0BAF" w:rsidRDefault="00457DCD" w:rsidP="00C96BAC">
      <w:pPr>
        <w:bidi w:val="0"/>
        <w:ind w:left="720" w:right="-1054"/>
        <w:rPr>
          <w:b/>
          <w:bCs/>
          <w:i/>
          <w:iCs/>
        </w:rPr>
      </w:pPr>
      <w:proofErr w:type="gramStart"/>
      <w:r w:rsidRPr="002C0BAF">
        <w:rPr>
          <w:b/>
          <w:bCs/>
          <w:i/>
          <w:iCs/>
        </w:rPr>
        <w:t>Fig.</w:t>
      </w:r>
      <w:proofErr w:type="gramEnd"/>
      <w:r w:rsidRPr="002C0BAF">
        <w:rPr>
          <w:b/>
          <w:bCs/>
          <w:i/>
          <w:iCs/>
        </w:rPr>
        <w:t xml:space="preserve"> ( </w:t>
      </w:r>
      <w:r w:rsidR="00C96BAC">
        <w:rPr>
          <w:b/>
          <w:bCs/>
          <w:i/>
          <w:iCs/>
        </w:rPr>
        <w:t>10</w:t>
      </w:r>
      <w:r w:rsidRPr="002C0BAF">
        <w:rPr>
          <w:b/>
          <w:bCs/>
          <w:i/>
          <w:iCs/>
        </w:rPr>
        <w:t xml:space="preserve"> ) : A: Tipping of the a tooth crown to the left causes the root to compress(c) the ligament at</w:t>
      </w:r>
      <w:r>
        <w:rPr>
          <w:b/>
          <w:bCs/>
          <w:i/>
          <w:iCs/>
        </w:rPr>
        <w:t xml:space="preserve"> </w:t>
      </w:r>
      <w:r w:rsidRPr="002C0BAF">
        <w:rPr>
          <w:b/>
          <w:bCs/>
          <w:i/>
          <w:iCs/>
        </w:rPr>
        <w:t xml:space="preserve"> upper left and lower right. Tension (T) occurs at upper right and lower left. (B) Bodily movement.</w:t>
      </w:r>
    </w:p>
    <w:p w:rsidR="00457DCD" w:rsidRPr="002C0BAF" w:rsidRDefault="00457DCD" w:rsidP="00457DCD">
      <w:pPr>
        <w:bidi w:val="0"/>
        <w:ind w:left="720" w:right="-1054"/>
        <w:rPr>
          <w:b/>
          <w:bCs/>
          <w:i/>
          <w:iCs/>
        </w:rPr>
      </w:pPr>
    </w:p>
    <w:p w:rsidR="00457DCD" w:rsidRPr="002C0BAF" w:rsidRDefault="00457DCD" w:rsidP="00457DCD">
      <w:pPr>
        <w:bidi w:val="0"/>
        <w:ind w:left="720" w:right="-1054"/>
        <w:rPr>
          <w:b/>
          <w:bCs/>
        </w:rPr>
      </w:pPr>
    </w:p>
    <w:p w:rsidR="00457DCD" w:rsidRPr="006277F2" w:rsidRDefault="00457DCD" w:rsidP="00457DCD">
      <w:pPr>
        <w:bidi w:val="0"/>
        <w:ind w:left="720" w:right="-1054"/>
        <w:rPr>
          <w:b/>
          <w:bCs/>
        </w:rPr>
      </w:pPr>
    </w:p>
    <w:p w:rsidR="00457DCD" w:rsidRPr="006277F2" w:rsidRDefault="00457DCD" w:rsidP="00457DCD">
      <w:pPr>
        <w:bidi w:val="0"/>
        <w:ind w:left="720" w:right="-1054"/>
        <w:rPr>
          <w:b/>
          <w:bCs/>
        </w:rPr>
      </w:pPr>
    </w:p>
    <w:p w:rsidR="00457DCD" w:rsidRPr="006277F2" w:rsidRDefault="00457DCD" w:rsidP="00C96BAC">
      <w:pPr>
        <w:numPr>
          <w:ilvl w:val="1"/>
          <w:numId w:val="7"/>
        </w:numPr>
        <w:tabs>
          <w:tab w:val="clear" w:pos="45"/>
          <w:tab w:val="num" w:pos="180"/>
        </w:tabs>
        <w:bidi w:val="0"/>
        <w:ind w:left="720" w:firstLine="0"/>
      </w:pPr>
      <w:r w:rsidRPr="00C96BAC">
        <w:rPr>
          <w:b/>
          <w:bCs/>
        </w:rPr>
        <w:t>Age change in bone</w:t>
      </w:r>
      <w:r w:rsidRPr="006277F2">
        <w:t>:-</w:t>
      </w:r>
    </w:p>
    <w:p w:rsidR="00457DCD" w:rsidRPr="006277F2" w:rsidRDefault="00457DCD" w:rsidP="00457DCD">
      <w:pPr>
        <w:numPr>
          <w:ilvl w:val="0"/>
          <w:numId w:val="12"/>
        </w:numPr>
        <w:tabs>
          <w:tab w:val="num" w:pos="180"/>
        </w:tabs>
        <w:bidi w:val="0"/>
        <w:ind w:left="720" w:firstLine="0"/>
      </w:pPr>
      <w:r w:rsidRPr="006277F2">
        <w:t>Decrease in water content lead to brittleness.</w:t>
      </w:r>
    </w:p>
    <w:p w:rsidR="00457DCD" w:rsidRPr="006277F2" w:rsidRDefault="00457DCD" w:rsidP="00457DCD">
      <w:pPr>
        <w:numPr>
          <w:ilvl w:val="0"/>
          <w:numId w:val="12"/>
        </w:numPr>
        <w:tabs>
          <w:tab w:val="num" w:pos="180"/>
        </w:tabs>
        <w:bidi w:val="0"/>
        <w:ind w:left="720" w:firstLine="0"/>
      </w:pPr>
      <w:r w:rsidRPr="006277F2">
        <w:t>Thinning of trabecullae of spongy bone and widening of marrow space.</w:t>
      </w:r>
    </w:p>
    <w:p w:rsidR="00457DCD" w:rsidRPr="006277F2" w:rsidRDefault="00457DCD" w:rsidP="00457DCD">
      <w:pPr>
        <w:numPr>
          <w:ilvl w:val="0"/>
          <w:numId w:val="12"/>
        </w:numPr>
        <w:tabs>
          <w:tab w:val="num" w:pos="180"/>
        </w:tabs>
        <w:bidi w:val="0"/>
        <w:ind w:left="720" w:firstLine="0"/>
      </w:pPr>
      <w:r w:rsidRPr="006277F2">
        <w:t xml:space="preserve">Red bone marrow transformed into yellow bone marrow except in 3 places, (maxillary, </w:t>
      </w:r>
      <w:proofErr w:type="spellStart"/>
      <w:r w:rsidRPr="006277F2">
        <w:t>tuberosity</w:t>
      </w:r>
      <w:proofErr w:type="spellEnd"/>
      <w:r w:rsidRPr="006277F2">
        <w:t>, and, angle of mandible, condylar process).</w:t>
      </w:r>
    </w:p>
    <w:p w:rsidR="00457DCD" w:rsidRPr="006277F2" w:rsidRDefault="00457DCD" w:rsidP="00457DCD">
      <w:pPr>
        <w:numPr>
          <w:ilvl w:val="0"/>
          <w:numId w:val="12"/>
        </w:numPr>
        <w:tabs>
          <w:tab w:val="num" w:pos="180"/>
        </w:tabs>
        <w:bidi w:val="0"/>
        <w:ind w:left="720" w:firstLine="0"/>
      </w:pPr>
      <w:r w:rsidRPr="006277F2">
        <w:t xml:space="preserve">Inclination </w:t>
      </w:r>
      <w:proofErr w:type="spellStart"/>
      <w:r w:rsidRPr="006277F2">
        <w:t>mesially</w:t>
      </w:r>
      <w:proofErr w:type="spellEnd"/>
      <w:r w:rsidRPr="006277F2">
        <w:t xml:space="preserve"> of tooth due proximal attrition of tooth result in distal slopping of alveolar crest. This is pronounced in premolar and molars. </w:t>
      </w:r>
    </w:p>
    <w:p w:rsidR="00457DCD" w:rsidRPr="006277F2" w:rsidRDefault="00457DCD" w:rsidP="00457DCD">
      <w:pPr>
        <w:tabs>
          <w:tab w:val="num" w:pos="180"/>
        </w:tabs>
        <w:bidi w:val="0"/>
        <w:ind w:left="720"/>
      </w:pPr>
    </w:p>
    <w:p w:rsidR="00457DCD" w:rsidRPr="006277F2" w:rsidRDefault="00457DCD" w:rsidP="00457DCD">
      <w:pPr>
        <w:tabs>
          <w:tab w:val="num" w:pos="180"/>
        </w:tabs>
        <w:bidi w:val="0"/>
        <w:ind w:left="720"/>
      </w:pPr>
    </w:p>
    <w:p w:rsidR="00457DCD" w:rsidRPr="006277F2" w:rsidRDefault="00457DCD" w:rsidP="00457DCD">
      <w:pPr>
        <w:tabs>
          <w:tab w:val="num" w:pos="180"/>
        </w:tabs>
        <w:bidi w:val="0"/>
        <w:ind w:left="720"/>
      </w:pPr>
    </w:p>
    <w:p w:rsidR="00457DCD" w:rsidRPr="006277F2" w:rsidRDefault="00457DCD" w:rsidP="00457DCD">
      <w:pPr>
        <w:tabs>
          <w:tab w:val="num" w:pos="180"/>
        </w:tabs>
        <w:bidi w:val="0"/>
        <w:ind w:left="720"/>
      </w:pPr>
    </w:p>
    <w:p w:rsidR="00457DCD" w:rsidRPr="006277F2" w:rsidRDefault="00457DCD" w:rsidP="00457DCD">
      <w:pPr>
        <w:tabs>
          <w:tab w:val="num" w:pos="180"/>
        </w:tabs>
        <w:bidi w:val="0"/>
        <w:ind w:left="720"/>
      </w:pPr>
    </w:p>
    <w:p w:rsidR="00457DCD" w:rsidRPr="006277F2" w:rsidRDefault="00457DCD" w:rsidP="00457DCD">
      <w:pPr>
        <w:bidi w:val="0"/>
        <w:ind w:left="720" w:right="-1054"/>
      </w:pPr>
    </w:p>
    <w:p w:rsidR="00457DCD" w:rsidRPr="006277F2" w:rsidRDefault="00457DCD" w:rsidP="00457DCD">
      <w:pPr>
        <w:bidi w:val="0"/>
        <w:ind w:left="720" w:right="-1054"/>
      </w:pPr>
    </w:p>
    <w:p w:rsidR="00457DCD" w:rsidRPr="006277F2" w:rsidRDefault="00457DCD" w:rsidP="00457DCD">
      <w:pPr>
        <w:bidi w:val="0"/>
        <w:ind w:left="720" w:right="-1054"/>
        <w:rPr>
          <w:rtl/>
        </w:rPr>
      </w:pPr>
      <w:r w:rsidRPr="006277F2">
        <w:t xml:space="preserve"> </w:t>
      </w:r>
    </w:p>
    <w:p w:rsidR="00457DCD" w:rsidRDefault="00457DCD" w:rsidP="00457DCD">
      <w:pPr>
        <w:bidi w:val="0"/>
        <w:rPr>
          <w:sz w:val="28"/>
          <w:szCs w:val="28"/>
        </w:rPr>
      </w:pPr>
    </w:p>
    <w:p w:rsidR="00EC70DD" w:rsidRPr="00457DCD" w:rsidRDefault="00EC70DD"/>
    <w:sectPr w:rsidR="00EC70DD" w:rsidRPr="00457DCD" w:rsidSect="00EC70D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3A9" w:rsidRDefault="006823A9" w:rsidP="0001421A">
      <w:r>
        <w:separator/>
      </w:r>
    </w:p>
  </w:endnote>
  <w:endnote w:type="continuationSeparator" w:id="0">
    <w:p w:rsidR="006823A9" w:rsidRDefault="006823A9" w:rsidP="000142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21A" w:rsidRDefault="000142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9BE" w:rsidRDefault="00E959BE" w:rsidP="00E959BE">
    <w:pPr>
      <w:pStyle w:val="Footer"/>
      <w:pBdr>
        <w:top w:val="thinThickSmallGap" w:sz="24" w:space="1" w:color="622423" w:themeColor="accent2" w:themeShade="7F"/>
      </w:pBdr>
      <w:rPr>
        <w:rFonts w:asciiTheme="majorHAnsi" w:hAnsiTheme="majorHAnsi"/>
      </w:rPr>
    </w:pPr>
    <w:r>
      <w:rPr>
        <w:rFonts w:asciiTheme="majorHAnsi" w:hAnsiTheme="majorHAnsi"/>
      </w:rPr>
      <w:t>Dr. Akram Yousif Yasear</w:t>
    </w:r>
    <w:r>
      <w:rPr>
        <w:rFonts w:asciiTheme="majorHAnsi" w:hAnsiTheme="majorHAnsi"/>
      </w:rPr>
      <w:ptab w:relativeTo="margin" w:alignment="right" w:leader="none"/>
    </w:r>
    <w:r>
      <w:rPr>
        <w:rFonts w:asciiTheme="majorHAnsi" w:hAnsiTheme="majorHAnsi"/>
      </w:rPr>
      <w:t xml:space="preserve">Page </w:t>
    </w:r>
    <w:fldSimple w:instr=" PAGE   \* MERGEFORMAT ">
      <w:r w:rsidR="00461432" w:rsidRPr="00461432">
        <w:rPr>
          <w:rFonts w:asciiTheme="majorHAnsi" w:hAnsiTheme="majorHAnsi"/>
          <w:noProof/>
          <w:rtl/>
        </w:rPr>
        <w:t>7</w:t>
      </w:r>
    </w:fldSimple>
  </w:p>
  <w:p w:rsidR="0001421A" w:rsidRDefault="0001421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21A" w:rsidRDefault="000142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3A9" w:rsidRDefault="006823A9" w:rsidP="0001421A">
      <w:r>
        <w:separator/>
      </w:r>
    </w:p>
  </w:footnote>
  <w:footnote w:type="continuationSeparator" w:id="0">
    <w:p w:rsidR="006823A9" w:rsidRDefault="006823A9" w:rsidP="000142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21A" w:rsidRDefault="000142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014907"/>
      <w:docPartObj>
        <w:docPartGallery w:val="Watermarks"/>
        <w:docPartUnique/>
      </w:docPartObj>
    </w:sdtPr>
    <w:sdtContent>
      <w:p w:rsidR="0001421A" w:rsidRDefault="00420072" w:rsidP="003C054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5470" o:spid="_x0000_s3073" type="#_x0000_t136" style="position:absolute;left:0;text-align:left;margin-left:0;margin-top:0;width:573.75pt;height:86.05pt;rotation:315;z-index:-251658752;mso-position-horizontal:center;mso-position-horizontal-relative:margin;mso-position-vertical:center;mso-position-vertical-relative:margin" o:allowincell="f" fillcolor="silver" stroked="f">
              <v:fill opacity=".5"/>
              <v:textpath style="font-family:&quot;Calibri&quot;;font-size:1pt" string="Dr.Akram Yousif Yasear"/>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21A" w:rsidRDefault="000142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3992"/>
    <w:multiLevelType w:val="hybridMultilevel"/>
    <w:tmpl w:val="6AC2F32A"/>
    <w:lvl w:ilvl="0" w:tplc="CA48E6B2">
      <w:start w:val="1"/>
      <w:numFmt w:val="decimal"/>
      <w:lvlText w:val="%1)"/>
      <w:lvlJc w:val="left"/>
      <w:pPr>
        <w:tabs>
          <w:tab w:val="num" w:pos="405"/>
        </w:tabs>
        <w:ind w:left="405" w:hanging="405"/>
      </w:pPr>
      <w:rPr>
        <w:rFonts w:cs="Times New Roman" w:hint="default"/>
      </w:rPr>
    </w:lvl>
    <w:lvl w:ilvl="1" w:tplc="46E6362C">
      <w:start w:val="1"/>
      <w:numFmt w:val="decimal"/>
      <w:lvlText w:val="%2)"/>
      <w:lvlJc w:val="left"/>
      <w:pPr>
        <w:tabs>
          <w:tab w:val="num" w:pos="45"/>
        </w:tabs>
        <w:ind w:left="45" w:hanging="405"/>
      </w:pPr>
      <w:rPr>
        <w:rFonts w:cs="Times New Roman" w:hint="default"/>
      </w:rPr>
    </w:lvl>
    <w:lvl w:ilvl="2" w:tplc="0409001B">
      <w:start w:val="1"/>
      <w:numFmt w:val="lowerRoman"/>
      <w:lvlText w:val="%3."/>
      <w:lvlJc w:val="right"/>
      <w:pPr>
        <w:tabs>
          <w:tab w:val="num" w:pos="720"/>
        </w:tabs>
        <w:ind w:left="720" w:hanging="18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tabs>
          <w:tab w:val="num" w:pos="2160"/>
        </w:tabs>
        <w:ind w:left="2160" w:hanging="360"/>
      </w:pPr>
      <w:rPr>
        <w:rFonts w:cs="Times New Roman"/>
      </w:rPr>
    </w:lvl>
    <w:lvl w:ilvl="5" w:tplc="0409001B">
      <w:start w:val="1"/>
      <w:numFmt w:val="lowerRoman"/>
      <w:lvlText w:val="%6."/>
      <w:lvlJc w:val="right"/>
      <w:pPr>
        <w:tabs>
          <w:tab w:val="num" w:pos="2880"/>
        </w:tabs>
        <w:ind w:left="2880" w:hanging="18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lowerLetter"/>
      <w:lvlText w:val="%8."/>
      <w:lvlJc w:val="left"/>
      <w:pPr>
        <w:tabs>
          <w:tab w:val="num" w:pos="4320"/>
        </w:tabs>
        <w:ind w:left="4320" w:hanging="360"/>
      </w:pPr>
      <w:rPr>
        <w:rFonts w:cs="Times New Roman"/>
      </w:rPr>
    </w:lvl>
    <w:lvl w:ilvl="8" w:tplc="0409001B">
      <w:start w:val="1"/>
      <w:numFmt w:val="lowerRoman"/>
      <w:lvlText w:val="%9."/>
      <w:lvlJc w:val="right"/>
      <w:pPr>
        <w:tabs>
          <w:tab w:val="num" w:pos="5040"/>
        </w:tabs>
        <w:ind w:left="5040" w:hanging="180"/>
      </w:pPr>
      <w:rPr>
        <w:rFonts w:cs="Times New Roman"/>
      </w:rPr>
    </w:lvl>
  </w:abstractNum>
  <w:abstractNum w:abstractNumId="1">
    <w:nsid w:val="07DA6BAB"/>
    <w:multiLevelType w:val="hybridMultilevel"/>
    <w:tmpl w:val="E522F482"/>
    <w:lvl w:ilvl="0" w:tplc="48984FAA">
      <w:start w:val="1"/>
      <w:numFmt w:val="decimal"/>
      <w:lvlText w:val="%1)"/>
      <w:lvlJc w:val="left"/>
      <w:pPr>
        <w:tabs>
          <w:tab w:val="num" w:pos="585"/>
        </w:tabs>
        <w:ind w:left="585" w:hanging="405"/>
      </w:pPr>
      <w:rPr>
        <w:rFonts w:cs="Times New Roman" w:hint="default"/>
      </w:rPr>
    </w:lvl>
    <w:lvl w:ilvl="1" w:tplc="D52EE726">
      <w:start w:val="1"/>
      <w:numFmt w:val="lowerLetter"/>
      <w:lvlText w:val="%2."/>
      <w:lvlJc w:val="left"/>
      <w:pPr>
        <w:tabs>
          <w:tab w:val="num" w:pos="1665"/>
        </w:tabs>
        <w:ind w:left="1665" w:hanging="405"/>
      </w:pPr>
      <w:rPr>
        <w:rFonts w:ascii="Times New Roman" w:eastAsia="Times New Roman" w:hAnsi="Times New Roman" w:cs="Times New Roman"/>
      </w:rPr>
    </w:lvl>
    <w:lvl w:ilvl="2" w:tplc="A95A4E60">
      <w:start w:val="1"/>
      <w:numFmt w:val="lowerLetter"/>
      <w:lvlText w:val="%3."/>
      <w:lvlJc w:val="left"/>
      <w:pPr>
        <w:tabs>
          <w:tab w:val="num" w:pos="2205"/>
        </w:tabs>
        <w:ind w:left="2205" w:hanging="405"/>
      </w:pPr>
      <w:rPr>
        <w:rFonts w:ascii="Times New Roman" w:eastAsia="Times New Roman" w:hAnsi="Times New Roman"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2">
    <w:nsid w:val="1F2C1E4A"/>
    <w:multiLevelType w:val="hybridMultilevel"/>
    <w:tmpl w:val="4B4E451C"/>
    <w:lvl w:ilvl="0" w:tplc="49BE6084">
      <w:start w:val="1"/>
      <w:numFmt w:val="decimal"/>
      <w:lvlText w:val="%1-"/>
      <w:lvlJc w:val="left"/>
      <w:pPr>
        <w:tabs>
          <w:tab w:val="num" w:pos="-675"/>
        </w:tabs>
        <w:ind w:left="-675" w:hanging="405"/>
      </w:pPr>
      <w:rPr>
        <w:rFonts w:cs="Times New Roman" w:hint="default"/>
      </w:rPr>
    </w:lvl>
    <w:lvl w:ilvl="1" w:tplc="BA004C2E">
      <w:start w:val="1"/>
      <w:numFmt w:val="lowerLetter"/>
      <w:lvlText w:val="%2)"/>
      <w:lvlJc w:val="left"/>
      <w:pPr>
        <w:tabs>
          <w:tab w:val="num" w:pos="45"/>
        </w:tabs>
        <w:ind w:left="45" w:hanging="405"/>
      </w:pPr>
      <w:rPr>
        <w:rFonts w:cs="Times New Roman" w:hint="default"/>
      </w:rPr>
    </w:lvl>
    <w:lvl w:ilvl="2" w:tplc="0409001B">
      <w:start w:val="1"/>
      <w:numFmt w:val="lowerRoman"/>
      <w:lvlText w:val="%3."/>
      <w:lvlJc w:val="right"/>
      <w:pPr>
        <w:tabs>
          <w:tab w:val="num" w:pos="720"/>
        </w:tabs>
        <w:ind w:left="720" w:hanging="18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tabs>
          <w:tab w:val="num" w:pos="2160"/>
        </w:tabs>
        <w:ind w:left="2160" w:hanging="360"/>
      </w:pPr>
      <w:rPr>
        <w:rFonts w:cs="Times New Roman"/>
      </w:rPr>
    </w:lvl>
    <w:lvl w:ilvl="5" w:tplc="0409001B">
      <w:start w:val="1"/>
      <w:numFmt w:val="lowerRoman"/>
      <w:lvlText w:val="%6."/>
      <w:lvlJc w:val="right"/>
      <w:pPr>
        <w:tabs>
          <w:tab w:val="num" w:pos="2880"/>
        </w:tabs>
        <w:ind w:left="2880" w:hanging="18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lowerLetter"/>
      <w:lvlText w:val="%8."/>
      <w:lvlJc w:val="left"/>
      <w:pPr>
        <w:tabs>
          <w:tab w:val="num" w:pos="4320"/>
        </w:tabs>
        <w:ind w:left="4320" w:hanging="360"/>
      </w:pPr>
      <w:rPr>
        <w:rFonts w:cs="Times New Roman"/>
      </w:rPr>
    </w:lvl>
    <w:lvl w:ilvl="8" w:tplc="0409001B">
      <w:start w:val="1"/>
      <w:numFmt w:val="lowerRoman"/>
      <w:lvlText w:val="%9."/>
      <w:lvlJc w:val="right"/>
      <w:pPr>
        <w:tabs>
          <w:tab w:val="num" w:pos="5040"/>
        </w:tabs>
        <w:ind w:left="5040" w:hanging="180"/>
      </w:pPr>
      <w:rPr>
        <w:rFonts w:cs="Times New Roman"/>
      </w:rPr>
    </w:lvl>
  </w:abstractNum>
  <w:abstractNum w:abstractNumId="3">
    <w:nsid w:val="30CE09A5"/>
    <w:multiLevelType w:val="hybridMultilevel"/>
    <w:tmpl w:val="14208F0E"/>
    <w:lvl w:ilvl="0" w:tplc="E29652C0">
      <w:start w:val="1"/>
      <w:numFmt w:val="lowerLetter"/>
      <w:lvlText w:val="%1)"/>
      <w:lvlJc w:val="left"/>
      <w:pPr>
        <w:tabs>
          <w:tab w:val="num" w:pos="-675"/>
        </w:tabs>
        <w:ind w:left="-675" w:hanging="405"/>
      </w:pPr>
      <w:rPr>
        <w:rFonts w:cs="Times New Roman" w:hint="default"/>
      </w:rPr>
    </w:lvl>
    <w:lvl w:ilvl="1" w:tplc="04090019">
      <w:start w:val="1"/>
      <w:numFmt w:val="lowerLetter"/>
      <w:lvlText w:val="%2."/>
      <w:lvlJc w:val="left"/>
      <w:pPr>
        <w:tabs>
          <w:tab w:val="num" w:pos="0"/>
        </w:tabs>
        <w:ind w:hanging="360"/>
      </w:pPr>
      <w:rPr>
        <w:rFonts w:cs="Times New Roman"/>
      </w:rPr>
    </w:lvl>
    <w:lvl w:ilvl="2" w:tplc="0409001B">
      <w:start w:val="1"/>
      <w:numFmt w:val="lowerRoman"/>
      <w:lvlText w:val="%3."/>
      <w:lvlJc w:val="right"/>
      <w:pPr>
        <w:tabs>
          <w:tab w:val="num" w:pos="720"/>
        </w:tabs>
        <w:ind w:left="720" w:hanging="18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tabs>
          <w:tab w:val="num" w:pos="2160"/>
        </w:tabs>
        <w:ind w:left="2160" w:hanging="360"/>
      </w:pPr>
      <w:rPr>
        <w:rFonts w:cs="Times New Roman"/>
      </w:rPr>
    </w:lvl>
    <w:lvl w:ilvl="5" w:tplc="0409001B">
      <w:start w:val="1"/>
      <w:numFmt w:val="lowerRoman"/>
      <w:lvlText w:val="%6."/>
      <w:lvlJc w:val="right"/>
      <w:pPr>
        <w:tabs>
          <w:tab w:val="num" w:pos="2880"/>
        </w:tabs>
        <w:ind w:left="2880" w:hanging="18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lowerLetter"/>
      <w:lvlText w:val="%8."/>
      <w:lvlJc w:val="left"/>
      <w:pPr>
        <w:tabs>
          <w:tab w:val="num" w:pos="4320"/>
        </w:tabs>
        <w:ind w:left="4320" w:hanging="360"/>
      </w:pPr>
      <w:rPr>
        <w:rFonts w:cs="Times New Roman"/>
      </w:rPr>
    </w:lvl>
    <w:lvl w:ilvl="8" w:tplc="0409001B">
      <w:start w:val="1"/>
      <w:numFmt w:val="lowerRoman"/>
      <w:lvlText w:val="%9."/>
      <w:lvlJc w:val="right"/>
      <w:pPr>
        <w:tabs>
          <w:tab w:val="num" w:pos="5040"/>
        </w:tabs>
        <w:ind w:left="5040" w:hanging="180"/>
      </w:pPr>
      <w:rPr>
        <w:rFonts w:cs="Times New Roman"/>
      </w:rPr>
    </w:lvl>
  </w:abstractNum>
  <w:abstractNum w:abstractNumId="4">
    <w:nsid w:val="394A0A72"/>
    <w:multiLevelType w:val="hybridMultilevel"/>
    <w:tmpl w:val="A6FA5AA0"/>
    <w:lvl w:ilvl="0" w:tplc="F46A4C7C">
      <w:start w:val="1"/>
      <w:numFmt w:val="decimal"/>
      <w:lvlText w:val="%1)"/>
      <w:lvlJc w:val="left"/>
      <w:pPr>
        <w:tabs>
          <w:tab w:val="num" w:pos="1305"/>
        </w:tabs>
        <w:ind w:left="1305" w:hanging="405"/>
      </w:pPr>
      <w:rPr>
        <w:rFonts w:cs="Times New Roman" w:hint="default"/>
      </w:rPr>
    </w:lvl>
    <w:lvl w:ilvl="1" w:tplc="04090019">
      <w:start w:val="1"/>
      <w:numFmt w:val="lowerLetter"/>
      <w:lvlText w:val="%2."/>
      <w:lvlJc w:val="left"/>
      <w:pPr>
        <w:tabs>
          <w:tab w:val="num" w:pos="0"/>
        </w:tabs>
        <w:ind w:hanging="360"/>
      </w:pPr>
      <w:rPr>
        <w:rFonts w:cs="Times New Roman"/>
      </w:rPr>
    </w:lvl>
    <w:lvl w:ilvl="2" w:tplc="0409001B">
      <w:start w:val="1"/>
      <w:numFmt w:val="lowerRoman"/>
      <w:lvlText w:val="%3."/>
      <w:lvlJc w:val="right"/>
      <w:pPr>
        <w:tabs>
          <w:tab w:val="num" w:pos="720"/>
        </w:tabs>
        <w:ind w:left="720" w:hanging="18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tabs>
          <w:tab w:val="num" w:pos="2160"/>
        </w:tabs>
        <w:ind w:left="2160" w:hanging="360"/>
      </w:pPr>
      <w:rPr>
        <w:rFonts w:cs="Times New Roman"/>
      </w:rPr>
    </w:lvl>
    <w:lvl w:ilvl="5" w:tplc="0409001B">
      <w:start w:val="1"/>
      <w:numFmt w:val="lowerRoman"/>
      <w:lvlText w:val="%6."/>
      <w:lvlJc w:val="right"/>
      <w:pPr>
        <w:tabs>
          <w:tab w:val="num" w:pos="2880"/>
        </w:tabs>
        <w:ind w:left="2880" w:hanging="18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lowerLetter"/>
      <w:lvlText w:val="%8."/>
      <w:lvlJc w:val="left"/>
      <w:pPr>
        <w:tabs>
          <w:tab w:val="num" w:pos="4320"/>
        </w:tabs>
        <w:ind w:left="4320" w:hanging="360"/>
      </w:pPr>
      <w:rPr>
        <w:rFonts w:cs="Times New Roman"/>
      </w:rPr>
    </w:lvl>
    <w:lvl w:ilvl="8" w:tplc="0409001B">
      <w:start w:val="1"/>
      <w:numFmt w:val="lowerRoman"/>
      <w:lvlText w:val="%9."/>
      <w:lvlJc w:val="right"/>
      <w:pPr>
        <w:tabs>
          <w:tab w:val="num" w:pos="5040"/>
        </w:tabs>
        <w:ind w:left="5040" w:hanging="180"/>
      </w:pPr>
      <w:rPr>
        <w:rFonts w:cs="Times New Roman"/>
      </w:rPr>
    </w:lvl>
  </w:abstractNum>
  <w:abstractNum w:abstractNumId="5">
    <w:nsid w:val="3F6E1B4B"/>
    <w:multiLevelType w:val="hybridMultilevel"/>
    <w:tmpl w:val="1EBA1886"/>
    <w:lvl w:ilvl="0" w:tplc="862237DA">
      <w:start w:val="1"/>
      <w:numFmt w:val="decimal"/>
      <w:lvlText w:val="%1)"/>
      <w:lvlJc w:val="left"/>
      <w:pPr>
        <w:tabs>
          <w:tab w:val="num" w:pos="-675"/>
        </w:tabs>
        <w:ind w:left="-675" w:hanging="405"/>
      </w:pPr>
      <w:rPr>
        <w:rFonts w:cs="Times New Roman" w:hint="default"/>
      </w:rPr>
    </w:lvl>
    <w:lvl w:ilvl="1" w:tplc="04090019">
      <w:start w:val="1"/>
      <w:numFmt w:val="lowerLetter"/>
      <w:lvlText w:val="%2."/>
      <w:lvlJc w:val="left"/>
      <w:pPr>
        <w:tabs>
          <w:tab w:val="num" w:pos="0"/>
        </w:tabs>
        <w:ind w:hanging="360"/>
      </w:pPr>
      <w:rPr>
        <w:rFonts w:cs="Times New Roman"/>
      </w:rPr>
    </w:lvl>
    <w:lvl w:ilvl="2" w:tplc="0409001B">
      <w:start w:val="1"/>
      <w:numFmt w:val="lowerRoman"/>
      <w:lvlText w:val="%3."/>
      <w:lvlJc w:val="right"/>
      <w:pPr>
        <w:tabs>
          <w:tab w:val="num" w:pos="720"/>
        </w:tabs>
        <w:ind w:left="720" w:hanging="18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tabs>
          <w:tab w:val="num" w:pos="2160"/>
        </w:tabs>
        <w:ind w:left="2160" w:hanging="360"/>
      </w:pPr>
      <w:rPr>
        <w:rFonts w:cs="Times New Roman"/>
      </w:rPr>
    </w:lvl>
    <w:lvl w:ilvl="5" w:tplc="0409001B">
      <w:start w:val="1"/>
      <w:numFmt w:val="lowerRoman"/>
      <w:lvlText w:val="%6."/>
      <w:lvlJc w:val="right"/>
      <w:pPr>
        <w:tabs>
          <w:tab w:val="num" w:pos="2880"/>
        </w:tabs>
        <w:ind w:left="2880" w:hanging="18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lowerLetter"/>
      <w:lvlText w:val="%8."/>
      <w:lvlJc w:val="left"/>
      <w:pPr>
        <w:tabs>
          <w:tab w:val="num" w:pos="4320"/>
        </w:tabs>
        <w:ind w:left="4320" w:hanging="360"/>
      </w:pPr>
      <w:rPr>
        <w:rFonts w:cs="Times New Roman"/>
      </w:rPr>
    </w:lvl>
    <w:lvl w:ilvl="8" w:tplc="0409001B">
      <w:start w:val="1"/>
      <w:numFmt w:val="lowerRoman"/>
      <w:lvlText w:val="%9."/>
      <w:lvlJc w:val="right"/>
      <w:pPr>
        <w:tabs>
          <w:tab w:val="num" w:pos="5040"/>
        </w:tabs>
        <w:ind w:left="5040" w:hanging="180"/>
      </w:pPr>
      <w:rPr>
        <w:rFonts w:cs="Times New Roman"/>
      </w:rPr>
    </w:lvl>
  </w:abstractNum>
  <w:abstractNum w:abstractNumId="6">
    <w:nsid w:val="49A57A99"/>
    <w:multiLevelType w:val="hybridMultilevel"/>
    <w:tmpl w:val="F9E8D99C"/>
    <w:lvl w:ilvl="0" w:tplc="A8648108">
      <w:start w:val="1"/>
      <w:numFmt w:val="decimal"/>
      <w:lvlText w:val="%1)"/>
      <w:lvlJc w:val="left"/>
      <w:pPr>
        <w:tabs>
          <w:tab w:val="num" w:pos="-675"/>
        </w:tabs>
        <w:ind w:left="-675" w:hanging="405"/>
      </w:pPr>
      <w:rPr>
        <w:rFonts w:cs="Times New Roman" w:hint="default"/>
      </w:rPr>
    </w:lvl>
    <w:lvl w:ilvl="1" w:tplc="57D27938">
      <w:start w:val="1"/>
      <w:numFmt w:val="decimal"/>
      <w:lvlText w:val="%2)"/>
      <w:lvlJc w:val="left"/>
      <w:pPr>
        <w:tabs>
          <w:tab w:val="num" w:pos="45"/>
        </w:tabs>
        <w:ind w:left="45" w:hanging="405"/>
      </w:pPr>
      <w:rPr>
        <w:rFonts w:cs="Times New Roman" w:hint="default"/>
      </w:rPr>
    </w:lvl>
    <w:lvl w:ilvl="2" w:tplc="DFC634D0">
      <w:numFmt w:val="bullet"/>
      <w:lvlText w:val="-"/>
      <w:lvlJc w:val="left"/>
      <w:pPr>
        <w:tabs>
          <w:tab w:val="num" w:pos="900"/>
        </w:tabs>
        <w:ind w:left="900" w:hanging="360"/>
      </w:pPr>
      <w:rPr>
        <w:rFonts w:ascii="Lucida Sans" w:eastAsia="Times New Roman" w:hAnsi="Lucida Sans" w:hint="default"/>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tabs>
          <w:tab w:val="num" w:pos="2160"/>
        </w:tabs>
        <w:ind w:left="2160" w:hanging="360"/>
      </w:pPr>
      <w:rPr>
        <w:rFonts w:cs="Times New Roman"/>
      </w:rPr>
    </w:lvl>
    <w:lvl w:ilvl="5" w:tplc="0409001B">
      <w:start w:val="1"/>
      <w:numFmt w:val="lowerRoman"/>
      <w:lvlText w:val="%6."/>
      <w:lvlJc w:val="right"/>
      <w:pPr>
        <w:tabs>
          <w:tab w:val="num" w:pos="2880"/>
        </w:tabs>
        <w:ind w:left="2880" w:hanging="18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lowerLetter"/>
      <w:lvlText w:val="%8."/>
      <w:lvlJc w:val="left"/>
      <w:pPr>
        <w:tabs>
          <w:tab w:val="num" w:pos="4320"/>
        </w:tabs>
        <w:ind w:left="4320" w:hanging="360"/>
      </w:pPr>
      <w:rPr>
        <w:rFonts w:cs="Times New Roman"/>
      </w:rPr>
    </w:lvl>
    <w:lvl w:ilvl="8" w:tplc="0409001B">
      <w:start w:val="1"/>
      <w:numFmt w:val="lowerRoman"/>
      <w:lvlText w:val="%9."/>
      <w:lvlJc w:val="right"/>
      <w:pPr>
        <w:tabs>
          <w:tab w:val="num" w:pos="5040"/>
        </w:tabs>
        <w:ind w:left="5040" w:hanging="180"/>
      </w:pPr>
      <w:rPr>
        <w:rFonts w:cs="Times New Roman"/>
      </w:rPr>
    </w:lvl>
  </w:abstractNum>
  <w:abstractNum w:abstractNumId="7">
    <w:nsid w:val="60630F61"/>
    <w:multiLevelType w:val="hybridMultilevel"/>
    <w:tmpl w:val="4DCA9CEA"/>
    <w:lvl w:ilvl="0" w:tplc="6A280050">
      <w:start w:val="1"/>
      <w:numFmt w:val="decimal"/>
      <w:lvlText w:val="%1)"/>
      <w:lvlJc w:val="left"/>
      <w:pPr>
        <w:tabs>
          <w:tab w:val="num" w:pos="405"/>
        </w:tabs>
        <w:ind w:left="405" w:hanging="405"/>
      </w:pPr>
      <w:rPr>
        <w:rFonts w:cs="Times New Roman" w:hint="default"/>
      </w:rPr>
    </w:lvl>
    <w:lvl w:ilvl="1" w:tplc="04090019">
      <w:start w:val="1"/>
      <w:numFmt w:val="lowerLetter"/>
      <w:lvlText w:val="%2."/>
      <w:lvlJc w:val="left"/>
      <w:pPr>
        <w:tabs>
          <w:tab w:val="num" w:pos="0"/>
        </w:tabs>
        <w:ind w:hanging="360"/>
      </w:pPr>
      <w:rPr>
        <w:rFonts w:cs="Times New Roman"/>
      </w:rPr>
    </w:lvl>
    <w:lvl w:ilvl="2" w:tplc="0409001B">
      <w:start w:val="1"/>
      <w:numFmt w:val="lowerRoman"/>
      <w:lvlText w:val="%3."/>
      <w:lvlJc w:val="right"/>
      <w:pPr>
        <w:tabs>
          <w:tab w:val="num" w:pos="720"/>
        </w:tabs>
        <w:ind w:left="720" w:hanging="18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tabs>
          <w:tab w:val="num" w:pos="2160"/>
        </w:tabs>
        <w:ind w:left="2160" w:hanging="360"/>
      </w:pPr>
      <w:rPr>
        <w:rFonts w:cs="Times New Roman"/>
      </w:rPr>
    </w:lvl>
    <w:lvl w:ilvl="5" w:tplc="0409001B">
      <w:start w:val="1"/>
      <w:numFmt w:val="lowerRoman"/>
      <w:lvlText w:val="%6."/>
      <w:lvlJc w:val="right"/>
      <w:pPr>
        <w:tabs>
          <w:tab w:val="num" w:pos="2880"/>
        </w:tabs>
        <w:ind w:left="2880" w:hanging="18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lowerLetter"/>
      <w:lvlText w:val="%8."/>
      <w:lvlJc w:val="left"/>
      <w:pPr>
        <w:tabs>
          <w:tab w:val="num" w:pos="4320"/>
        </w:tabs>
        <w:ind w:left="4320" w:hanging="360"/>
      </w:pPr>
      <w:rPr>
        <w:rFonts w:cs="Times New Roman"/>
      </w:rPr>
    </w:lvl>
    <w:lvl w:ilvl="8" w:tplc="0409001B">
      <w:start w:val="1"/>
      <w:numFmt w:val="lowerRoman"/>
      <w:lvlText w:val="%9."/>
      <w:lvlJc w:val="right"/>
      <w:pPr>
        <w:tabs>
          <w:tab w:val="num" w:pos="5040"/>
        </w:tabs>
        <w:ind w:left="5040" w:hanging="180"/>
      </w:pPr>
      <w:rPr>
        <w:rFonts w:cs="Times New Roman"/>
      </w:rPr>
    </w:lvl>
  </w:abstractNum>
  <w:abstractNum w:abstractNumId="8">
    <w:nsid w:val="6850096A"/>
    <w:multiLevelType w:val="hybridMultilevel"/>
    <w:tmpl w:val="E20C7C38"/>
    <w:lvl w:ilvl="0" w:tplc="9F889A10">
      <w:start w:val="1"/>
      <w:numFmt w:val="lowerLetter"/>
      <w:lvlText w:val="%1)"/>
      <w:lvlJc w:val="left"/>
      <w:pPr>
        <w:tabs>
          <w:tab w:val="num" w:pos="945"/>
        </w:tabs>
        <w:ind w:left="945" w:hanging="405"/>
      </w:pPr>
      <w:rPr>
        <w:rFonts w:cs="Times New Roman" w:hint="default"/>
      </w:rPr>
    </w:lvl>
    <w:lvl w:ilvl="1" w:tplc="04090019">
      <w:start w:val="1"/>
      <w:numFmt w:val="lowerLetter"/>
      <w:lvlText w:val="%2."/>
      <w:lvlJc w:val="left"/>
      <w:pPr>
        <w:tabs>
          <w:tab w:val="num" w:pos="105"/>
        </w:tabs>
        <w:ind w:left="105" w:hanging="360"/>
      </w:pPr>
      <w:rPr>
        <w:rFonts w:cs="Times New Roman"/>
      </w:rPr>
    </w:lvl>
    <w:lvl w:ilvl="2" w:tplc="0409001B">
      <w:start w:val="1"/>
      <w:numFmt w:val="lowerRoman"/>
      <w:lvlText w:val="%3."/>
      <w:lvlJc w:val="right"/>
      <w:pPr>
        <w:tabs>
          <w:tab w:val="num" w:pos="825"/>
        </w:tabs>
        <w:ind w:left="825" w:hanging="180"/>
      </w:pPr>
      <w:rPr>
        <w:rFonts w:cs="Times New Roman"/>
      </w:rPr>
    </w:lvl>
    <w:lvl w:ilvl="3" w:tplc="0409000F">
      <w:start w:val="1"/>
      <w:numFmt w:val="decimal"/>
      <w:lvlText w:val="%4."/>
      <w:lvlJc w:val="left"/>
      <w:pPr>
        <w:tabs>
          <w:tab w:val="num" w:pos="1545"/>
        </w:tabs>
        <w:ind w:left="1545" w:hanging="360"/>
      </w:pPr>
      <w:rPr>
        <w:rFonts w:cs="Times New Roman"/>
      </w:rPr>
    </w:lvl>
    <w:lvl w:ilvl="4" w:tplc="04090019">
      <w:start w:val="1"/>
      <w:numFmt w:val="lowerLetter"/>
      <w:lvlText w:val="%5."/>
      <w:lvlJc w:val="left"/>
      <w:pPr>
        <w:tabs>
          <w:tab w:val="num" w:pos="2265"/>
        </w:tabs>
        <w:ind w:left="2265" w:hanging="360"/>
      </w:pPr>
      <w:rPr>
        <w:rFonts w:cs="Times New Roman"/>
      </w:rPr>
    </w:lvl>
    <w:lvl w:ilvl="5" w:tplc="0409001B">
      <w:start w:val="1"/>
      <w:numFmt w:val="lowerRoman"/>
      <w:lvlText w:val="%6."/>
      <w:lvlJc w:val="right"/>
      <w:pPr>
        <w:tabs>
          <w:tab w:val="num" w:pos="2985"/>
        </w:tabs>
        <w:ind w:left="2985" w:hanging="180"/>
      </w:pPr>
      <w:rPr>
        <w:rFonts w:cs="Times New Roman"/>
      </w:rPr>
    </w:lvl>
    <w:lvl w:ilvl="6" w:tplc="0409000F">
      <w:start w:val="1"/>
      <w:numFmt w:val="decimal"/>
      <w:lvlText w:val="%7."/>
      <w:lvlJc w:val="left"/>
      <w:pPr>
        <w:tabs>
          <w:tab w:val="num" w:pos="3705"/>
        </w:tabs>
        <w:ind w:left="3705" w:hanging="360"/>
      </w:pPr>
      <w:rPr>
        <w:rFonts w:cs="Times New Roman"/>
      </w:rPr>
    </w:lvl>
    <w:lvl w:ilvl="7" w:tplc="04090019">
      <w:start w:val="1"/>
      <w:numFmt w:val="lowerLetter"/>
      <w:lvlText w:val="%8."/>
      <w:lvlJc w:val="left"/>
      <w:pPr>
        <w:tabs>
          <w:tab w:val="num" w:pos="4425"/>
        </w:tabs>
        <w:ind w:left="4425" w:hanging="360"/>
      </w:pPr>
      <w:rPr>
        <w:rFonts w:cs="Times New Roman"/>
      </w:rPr>
    </w:lvl>
    <w:lvl w:ilvl="8" w:tplc="0409001B">
      <w:start w:val="1"/>
      <w:numFmt w:val="lowerRoman"/>
      <w:lvlText w:val="%9."/>
      <w:lvlJc w:val="right"/>
      <w:pPr>
        <w:tabs>
          <w:tab w:val="num" w:pos="5145"/>
        </w:tabs>
        <w:ind w:left="5145" w:hanging="180"/>
      </w:pPr>
      <w:rPr>
        <w:rFonts w:cs="Times New Roman"/>
      </w:rPr>
    </w:lvl>
  </w:abstractNum>
  <w:abstractNum w:abstractNumId="9">
    <w:nsid w:val="70D44200"/>
    <w:multiLevelType w:val="hybridMultilevel"/>
    <w:tmpl w:val="C0CCF6E0"/>
    <w:lvl w:ilvl="0" w:tplc="DFC634D0">
      <w:numFmt w:val="bullet"/>
      <w:lvlText w:val="-"/>
      <w:lvlJc w:val="left"/>
      <w:pPr>
        <w:tabs>
          <w:tab w:val="num" w:pos="360"/>
        </w:tabs>
        <w:ind w:left="360" w:hanging="360"/>
      </w:pPr>
      <w:rPr>
        <w:rFonts w:ascii="Lucida Sans" w:eastAsia="Times New Roman" w:hAnsi="Lucida Sans" w:hint="default"/>
      </w:rPr>
    </w:lvl>
    <w:lvl w:ilvl="1" w:tplc="04090003">
      <w:start w:val="1"/>
      <w:numFmt w:val="bullet"/>
      <w:lvlText w:val="o"/>
      <w:lvlJc w:val="left"/>
      <w:pPr>
        <w:tabs>
          <w:tab w:val="num" w:pos="0"/>
        </w:tabs>
        <w:ind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10">
    <w:nsid w:val="7A5C7B7E"/>
    <w:multiLevelType w:val="hybridMultilevel"/>
    <w:tmpl w:val="E6FE55F8"/>
    <w:lvl w:ilvl="0" w:tplc="9FBC844C">
      <w:start w:val="1"/>
      <w:numFmt w:val="decimal"/>
      <w:lvlText w:val="%1)"/>
      <w:lvlJc w:val="left"/>
      <w:pPr>
        <w:tabs>
          <w:tab w:val="num" w:pos="-675"/>
        </w:tabs>
        <w:ind w:left="-675" w:hanging="405"/>
      </w:pPr>
      <w:rPr>
        <w:rFonts w:cs="Times New Roman" w:hint="default"/>
      </w:rPr>
    </w:lvl>
    <w:lvl w:ilvl="1" w:tplc="04090019">
      <w:start w:val="1"/>
      <w:numFmt w:val="lowerLetter"/>
      <w:lvlText w:val="%2."/>
      <w:lvlJc w:val="left"/>
      <w:pPr>
        <w:tabs>
          <w:tab w:val="num" w:pos="0"/>
        </w:tabs>
        <w:ind w:hanging="360"/>
      </w:pPr>
      <w:rPr>
        <w:rFonts w:cs="Times New Roman"/>
      </w:rPr>
    </w:lvl>
    <w:lvl w:ilvl="2" w:tplc="0409001B">
      <w:start w:val="1"/>
      <w:numFmt w:val="lowerRoman"/>
      <w:lvlText w:val="%3."/>
      <w:lvlJc w:val="right"/>
      <w:pPr>
        <w:tabs>
          <w:tab w:val="num" w:pos="720"/>
        </w:tabs>
        <w:ind w:left="720" w:hanging="18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tabs>
          <w:tab w:val="num" w:pos="2160"/>
        </w:tabs>
        <w:ind w:left="2160" w:hanging="360"/>
      </w:pPr>
      <w:rPr>
        <w:rFonts w:cs="Times New Roman"/>
      </w:rPr>
    </w:lvl>
    <w:lvl w:ilvl="5" w:tplc="0409001B">
      <w:start w:val="1"/>
      <w:numFmt w:val="lowerRoman"/>
      <w:lvlText w:val="%6."/>
      <w:lvlJc w:val="right"/>
      <w:pPr>
        <w:tabs>
          <w:tab w:val="num" w:pos="2880"/>
        </w:tabs>
        <w:ind w:left="2880" w:hanging="18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lowerLetter"/>
      <w:lvlText w:val="%8."/>
      <w:lvlJc w:val="left"/>
      <w:pPr>
        <w:tabs>
          <w:tab w:val="num" w:pos="4320"/>
        </w:tabs>
        <w:ind w:left="4320" w:hanging="360"/>
      </w:pPr>
      <w:rPr>
        <w:rFonts w:cs="Times New Roman"/>
      </w:rPr>
    </w:lvl>
    <w:lvl w:ilvl="8" w:tplc="0409001B">
      <w:start w:val="1"/>
      <w:numFmt w:val="lowerRoman"/>
      <w:lvlText w:val="%9."/>
      <w:lvlJc w:val="right"/>
      <w:pPr>
        <w:tabs>
          <w:tab w:val="num" w:pos="5040"/>
        </w:tabs>
        <w:ind w:left="5040" w:hanging="180"/>
      </w:pPr>
      <w:rPr>
        <w:rFonts w:cs="Times New Roman"/>
      </w:rPr>
    </w:lvl>
  </w:abstractNum>
  <w:abstractNum w:abstractNumId="11">
    <w:nsid w:val="7FDA3296"/>
    <w:multiLevelType w:val="hybridMultilevel"/>
    <w:tmpl w:val="760E5BFA"/>
    <w:lvl w:ilvl="0" w:tplc="9684BF6C">
      <w:start w:val="1"/>
      <w:numFmt w:val="lowerLetter"/>
      <w:lvlText w:val="%1)"/>
      <w:lvlJc w:val="left"/>
      <w:pPr>
        <w:tabs>
          <w:tab w:val="num" w:pos="1125"/>
        </w:tabs>
        <w:ind w:left="1125" w:hanging="405"/>
      </w:pPr>
      <w:rPr>
        <w:rFonts w:cs="Times New Roman" w:hint="default"/>
      </w:rPr>
    </w:lvl>
    <w:lvl w:ilvl="1" w:tplc="19A8A97A">
      <w:start w:val="1"/>
      <w:numFmt w:val="decimal"/>
      <w:lvlText w:val="%2)"/>
      <w:lvlJc w:val="left"/>
      <w:pPr>
        <w:tabs>
          <w:tab w:val="num" w:pos="1305"/>
        </w:tabs>
        <w:ind w:left="1305" w:hanging="405"/>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num w:numId="1">
    <w:abstractNumId w:val="9"/>
  </w:num>
  <w:num w:numId="2">
    <w:abstractNumId w:val="1"/>
  </w:num>
  <w:num w:numId="3">
    <w:abstractNumId w:val="3"/>
  </w:num>
  <w:num w:numId="4">
    <w:abstractNumId w:val="7"/>
  </w:num>
  <w:num w:numId="5">
    <w:abstractNumId w:val="11"/>
  </w:num>
  <w:num w:numId="6">
    <w:abstractNumId w:val="5"/>
  </w:num>
  <w:num w:numId="7">
    <w:abstractNumId w:val="0"/>
  </w:num>
  <w:num w:numId="8">
    <w:abstractNumId w:val="8"/>
  </w:num>
  <w:num w:numId="9">
    <w:abstractNumId w:val="4"/>
  </w:num>
  <w:num w:numId="10">
    <w:abstractNumId w:val="6"/>
  </w:num>
  <w:num w:numId="11">
    <w:abstractNumId w:val="1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rsids>
    <w:rsidRoot w:val="00457DCD"/>
    <w:rsid w:val="0001421A"/>
    <w:rsid w:val="000C6984"/>
    <w:rsid w:val="002400A1"/>
    <w:rsid w:val="002B64C0"/>
    <w:rsid w:val="002F3DBE"/>
    <w:rsid w:val="003243AD"/>
    <w:rsid w:val="003C054C"/>
    <w:rsid w:val="004049F4"/>
    <w:rsid w:val="00420072"/>
    <w:rsid w:val="00427718"/>
    <w:rsid w:val="004502CF"/>
    <w:rsid w:val="00457DCD"/>
    <w:rsid w:val="00461432"/>
    <w:rsid w:val="00676FB6"/>
    <w:rsid w:val="006823A9"/>
    <w:rsid w:val="00810C2F"/>
    <w:rsid w:val="009055AB"/>
    <w:rsid w:val="00910A66"/>
    <w:rsid w:val="00916B34"/>
    <w:rsid w:val="009C7112"/>
    <w:rsid w:val="00B05AD4"/>
    <w:rsid w:val="00BC1DD7"/>
    <w:rsid w:val="00C96BAC"/>
    <w:rsid w:val="00CA359D"/>
    <w:rsid w:val="00D76A39"/>
    <w:rsid w:val="00DB2122"/>
    <w:rsid w:val="00E959BE"/>
    <w:rsid w:val="00EC70DD"/>
    <w:rsid w:val="00F01481"/>
    <w:rsid w:val="00FA3E5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DCD"/>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57DC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7DCD"/>
    <w:rPr>
      <w:rFonts w:ascii="Arial" w:eastAsia="Times New Roman" w:hAnsi="Arial" w:cs="Arial"/>
      <w:b/>
      <w:bCs/>
      <w:kern w:val="32"/>
      <w:sz w:val="32"/>
      <w:szCs w:val="32"/>
    </w:rPr>
  </w:style>
  <w:style w:type="paragraph" w:styleId="BalloonText">
    <w:name w:val="Balloon Text"/>
    <w:basedOn w:val="Normal"/>
    <w:link w:val="BalloonTextChar"/>
    <w:uiPriority w:val="99"/>
    <w:semiHidden/>
    <w:unhideWhenUsed/>
    <w:rsid w:val="00457DCD"/>
    <w:rPr>
      <w:rFonts w:ascii="Tahoma" w:hAnsi="Tahoma" w:cs="Tahoma"/>
      <w:sz w:val="16"/>
      <w:szCs w:val="16"/>
    </w:rPr>
  </w:style>
  <w:style w:type="character" w:customStyle="1" w:styleId="BalloonTextChar">
    <w:name w:val="Balloon Text Char"/>
    <w:basedOn w:val="DefaultParagraphFont"/>
    <w:link w:val="BalloonText"/>
    <w:uiPriority w:val="99"/>
    <w:semiHidden/>
    <w:rsid w:val="00457DCD"/>
    <w:rPr>
      <w:rFonts w:ascii="Tahoma" w:eastAsia="Times New Roman" w:hAnsi="Tahoma" w:cs="Tahoma"/>
      <w:sz w:val="16"/>
      <w:szCs w:val="16"/>
    </w:rPr>
  </w:style>
  <w:style w:type="paragraph" w:styleId="Header">
    <w:name w:val="header"/>
    <w:basedOn w:val="Normal"/>
    <w:link w:val="HeaderChar"/>
    <w:uiPriority w:val="99"/>
    <w:semiHidden/>
    <w:unhideWhenUsed/>
    <w:rsid w:val="0001421A"/>
    <w:pPr>
      <w:tabs>
        <w:tab w:val="center" w:pos="4680"/>
        <w:tab w:val="right" w:pos="9360"/>
      </w:tabs>
    </w:pPr>
  </w:style>
  <w:style w:type="character" w:customStyle="1" w:styleId="HeaderChar">
    <w:name w:val="Header Char"/>
    <w:basedOn w:val="DefaultParagraphFont"/>
    <w:link w:val="Header"/>
    <w:uiPriority w:val="99"/>
    <w:semiHidden/>
    <w:rsid w:val="0001421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421A"/>
    <w:pPr>
      <w:tabs>
        <w:tab w:val="center" w:pos="4680"/>
        <w:tab w:val="right" w:pos="9360"/>
      </w:tabs>
    </w:pPr>
  </w:style>
  <w:style w:type="character" w:customStyle="1" w:styleId="FooterChar">
    <w:name w:val="Footer Char"/>
    <w:basedOn w:val="DefaultParagraphFont"/>
    <w:link w:val="Footer"/>
    <w:uiPriority w:val="99"/>
    <w:rsid w:val="0001421A"/>
    <w:rPr>
      <w:rFonts w:ascii="Times New Roman" w:eastAsia="Times New Roman" w:hAnsi="Times New Roman" w:cs="Times New Roman"/>
      <w:sz w:val="24"/>
      <w:szCs w:val="24"/>
    </w:rPr>
  </w:style>
  <w:style w:type="paragraph" w:styleId="ListParagraph">
    <w:name w:val="List Paragraph"/>
    <w:basedOn w:val="Normal"/>
    <w:uiPriority w:val="34"/>
    <w:qFormat/>
    <w:rsid w:val="002B64C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8</Pages>
  <Words>1526</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Akram</Company>
  <LinksUpToDate>false</LinksUpToDate>
  <CharactersWithSpaces>10210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Akram</dc:creator>
  <cp:keywords/>
  <dc:description/>
  <cp:lastModifiedBy>Akram</cp:lastModifiedBy>
  <cp:revision>16</cp:revision>
  <dcterms:created xsi:type="dcterms:W3CDTF">2012-03-19T15:24:00Z</dcterms:created>
  <dcterms:modified xsi:type="dcterms:W3CDTF">2013-04-28T17:51:00Z</dcterms:modified>
</cp:coreProperties>
</file>